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100" w:after="90" w:line="440" w:lineRule="exact"/>
        <w:jc w:val="center"/>
        <w:textAlignment w:val="auto"/>
        <w:rPr>
          <w:rFonts w:hint="eastAsia" w:ascii="宋体" w:hAnsi="宋体" w:eastAsia="华文中宋"/>
          <w:color w:val="auto"/>
          <w:sz w:val="24"/>
          <w:szCs w:val="24"/>
          <w:lang w:eastAsia="zh-CN"/>
        </w:rPr>
      </w:pPr>
      <w:bookmarkStart w:id="0" w:name="_Toc27840477"/>
      <w:bookmarkStart w:id="1" w:name="_Toc491341156"/>
      <w:bookmarkStart w:id="2" w:name="_Toc30476634"/>
      <w:r>
        <w:rPr>
          <w:rFonts w:hint="eastAsia" w:ascii="华文中宋" w:hAnsi="华文中宋" w:eastAsia="华文中宋"/>
          <w:color w:val="auto"/>
          <w:sz w:val="36"/>
          <w:szCs w:val="36"/>
          <w:lang w:eastAsia="zh-CN"/>
        </w:rPr>
        <w:t>采购需求（</w:t>
      </w:r>
      <w:r>
        <w:rPr>
          <w:rFonts w:hint="eastAsia" w:ascii="华文中宋" w:hAnsi="华文中宋" w:eastAsia="华文中宋"/>
          <w:color w:val="auto"/>
          <w:sz w:val="36"/>
          <w:szCs w:val="36"/>
          <w:lang w:val="en-US" w:eastAsia="zh-CN"/>
        </w:rPr>
        <w:t>货物类</w:t>
      </w:r>
      <w:r>
        <w:rPr>
          <w:rFonts w:hint="eastAsia" w:ascii="华文中宋" w:hAnsi="华文中宋" w:eastAsia="华文中宋"/>
          <w:color w:val="auto"/>
          <w:sz w:val="36"/>
          <w:szCs w:val="36"/>
          <w:lang w:eastAsia="zh-CN"/>
        </w:rPr>
        <w:t>）</w:t>
      </w:r>
    </w:p>
    <w:bookmarkEnd w:id="0"/>
    <w:bookmarkEnd w:id="1"/>
    <w:bookmarkEnd w:id="2"/>
    <w:p>
      <w:pPr>
        <w:keepNext w:val="0"/>
        <w:keepLines w:val="0"/>
        <w:pageBreakBefore w:val="0"/>
        <w:widowControl w:val="0"/>
        <w:tabs>
          <w:tab w:val="left" w:pos="425"/>
        </w:tabs>
        <w:kinsoku/>
        <w:wordWrap/>
        <w:overflowPunct/>
        <w:topLinePunct w:val="0"/>
        <w:autoSpaceDE/>
        <w:autoSpaceDN/>
        <w:bidi w:val="0"/>
        <w:adjustRightInd/>
        <w:snapToGrid/>
        <w:spacing w:line="500" w:lineRule="exact"/>
        <w:ind w:left="1054" w:hanging="1054" w:hangingChars="500"/>
        <w:jc w:val="left"/>
        <w:textAlignment w:val="auto"/>
        <w:rPr>
          <w:rFonts w:hint="eastAsia" w:ascii="宋体" w:hAnsi="宋体" w:cs="宋体"/>
          <w:b/>
          <w:bCs/>
          <w:color w:val="auto"/>
          <w:szCs w:val="21"/>
        </w:rPr>
      </w:pPr>
      <w:r>
        <w:rPr>
          <w:rFonts w:hint="eastAsia" w:ascii="宋体" w:hAnsi="宋体" w:cs="宋体"/>
          <w:b/>
          <w:bCs/>
          <w:color w:val="auto"/>
          <w:szCs w:val="21"/>
        </w:rPr>
        <w:t>【特别说明】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《采购需求》中凡标有“★”条款为实质性条款，投标人必须完全响应这些要求，若有一项未投标或不满足，评标委员会将对其投标文件作无效投标处理。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《采购需求》中凡标注有“▲”号参数为重要条款，投标人需要逐条响应，如不满足要求将可能影响评分。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《采购需求》中凡标注有“◆”的地方为核心货物或服务，请</w:t>
      </w:r>
      <w:r>
        <w:rPr>
          <w:rFonts w:hint="eastAsia" w:ascii="宋体" w:hAnsi="宋体" w:eastAsia="宋体" w:cs="宋体"/>
          <w:b w:val="0"/>
          <w:bCs w:val="0"/>
          <w:color w:val="auto"/>
          <w:sz w:val="21"/>
          <w:szCs w:val="21"/>
          <w:lang w:val="en-US" w:eastAsia="zh-CN"/>
        </w:rPr>
        <w:t>投标人</w:t>
      </w:r>
      <w:r>
        <w:rPr>
          <w:rFonts w:hint="eastAsia" w:ascii="宋体" w:hAnsi="宋体" w:eastAsia="宋体" w:cs="宋体"/>
          <w:b w:val="0"/>
          <w:bCs w:val="0"/>
          <w:color w:val="auto"/>
          <w:sz w:val="21"/>
          <w:szCs w:val="21"/>
          <w:lang w:val="zh-CN" w:eastAsia="zh-CN"/>
        </w:rPr>
        <w:t>注意。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凡属于《中华人民共和国实施强制性产品认证的产品目录》的产品，请投标人在投标文件中承诺在交货时提供该产品的《中国强制认证》（CCC 认证）。</w:t>
      </w:r>
    </w:p>
    <w:p>
      <w:pPr>
        <w:numPr>
          <w:ilvl w:val="0"/>
          <w:numId w:val="0"/>
        </w:numPr>
        <w:jc w:val="both"/>
        <w:rPr>
          <w:rFonts w:hint="eastAsia" w:ascii="宋体" w:hAnsi="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一、项目背景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lang w:val="zh-CN" w:eastAsia="zh-CN"/>
        </w:rPr>
      </w:pPr>
      <w:r>
        <w:rPr>
          <w:rFonts w:hint="eastAsia" w:ascii="宋体" w:hAnsi="宋体" w:eastAsia="宋体" w:cs="宋体"/>
          <w:b w:val="0"/>
          <w:bCs w:val="0"/>
          <w:color w:val="auto"/>
          <w:sz w:val="21"/>
          <w:szCs w:val="21"/>
          <w:lang w:val="zh-CN" w:eastAsia="zh-CN"/>
        </w:rPr>
        <w:t>为进一步加强监狱文化建设，展示优异的改造成果，营造良好的改造氛围，根据教育工作计划，拟在教学楼一楼开展文化上墙工作。</w:t>
      </w:r>
    </w:p>
    <w:p>
      <w:pPr>
        <w:pStyle w:val="14"/>
        <w:numPr>
          <w:ilvl w:val="0"/>
          <w:numId w:val="0"/>
        </w:numPr>
        <w:autoSpaceDE w:val="0"/>
        <w:autoSpaceDN w:val="0"/>
        <w:spacing w:line="360" w:lineRule="auto"/>
        <w:jc w:val="left"/>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二、</w:t>
      </w:r>
      <w:r>
        <w:rPr>
          <w:rFonts w:hint="eastAsia" w:ascii="宋体" w:hAnsi="宋体" w:cs="宋体"/>
          <w:b/>
          <w:color w:val="000000" w:themeColor="text1"/>
          <w:sz w:val="28"/>
          <w:szCs w:val="28"/>
          <w14:textFill>
            <w14:solidFill>
              <w14:schemeClr w14:val="tx1"/>
            </w14:solidFill>
          </w14:textFill>
        </w:rPr>
        <w:t>项目</w:t>
      </w:r>
      <w:r>
        <w:rPr>
          <w:rFonts w:hint="eastAsia" w:ascii="宋体" w:hAnsi="宋体" w:cs="宋体"/>
          <w:b/>
          <w:color w:val="000000" w:themeColor="text1"/>
          <w:sz w:val="28"/>
          <w:szCs w:val="28"/>
          <w:lang w:val="en-US" w:eastAsia="zh-CN"/>
          <w14:textFill>
            <w14:solidFill>
              <w14:schemeClr w14:val="tx1"/>
            </w14:solidFill>
          </w14:textFill>
        </w:rPr>
        <w:t>概况</w:t>
      </w:r>
    </w:p>
    <w:p>
      <w:pPr>
        <w:spacing w:line="440" w:lineRule="exact"/>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项目名称：</w:t>
      </w:r>
      <w:r>
        <w:rPr>
          <w:rFonts w:hint="eastAsia" w:ascii="宋体" w:hAnsi="宋体" w:eastAsia="宋体" w:cs="宋体"/>
          <w:b w:val="0"/>
          <w:bCs w:val="0"/>
          <w:color w:val="auto"/>
          <w:sz w:val="21"/>
          <w:szCs w:val="21"/>
          <w:lang w:val="zh-CN" w:eastAsia="zh-CN"/>
        </w:rPr>
        <w:t>教学楼一楼文化上墙项目</w:t>
      </w:r>
    </w:p>
    <w:p>
      <w:pPr>
        <w:spacing w:line="440" w:lineRule="exact"/>
        <w:ind w:firstLine="420" w:firstLineChars="200"/>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.采购方式：</w:t>
      </w:r>
      <w:r>
        <w:rPr>
          <w:rFonts w:hint="eastAsia" w:ascii="宋体" w:hAnsi="宋体" w:cs="宋体"/>
          <w:color w:val="000000" w:themeColor="text1"/>
          <w:sz w:val="21"/>
          <w:szCs w:val="21"/>
          <w:lang w:val="en-US" w:eastAsia="zh-CN"/>
          <w14:textFill>
            <w14:solidFill>
              <w14:schemeClr w14:val="tx1"/>
            </w14:solidFill>
          </w14:textFill>
        </w:rPr>
        <w:t>竞价采购</w:t>
      </w:r>
    </w:p>
    <w:p>
      <w:pPr>
        <w:spacing w:line="440" w:lineRule="exact"/>
        <w:ind w:firstLine="420" w:firstLineChars="200"/>
        <w:rPr>
          <w:rFonts w:hint="eastAsia" w:ascii="宋体" w:hAnsi="宋体" w:eastAsia="宋体" w:cs="宋体"/>
          <w:color w:val="000000"/>
          <w:sz w:val="21"/>
          <w:szCs w:val="21"/>
          <w:lang w:eastAsia="zh-CN"/>
        </w:rPr>
      </w:pPr>
      <w:r>
        <w:rPr>
          <w:rFonts w:hint="eastAsia" w:ascii="宋体" w:hAnsi="宋体" w:cs="宋体"/>
          <w:sz w:val="21"/>
          <w:szCs w:val="21"/>
          <w:lang w:val="en-US" w:eastAsia="zh-CN"/>
        </w:rPr>
        <w:t>3</w:t>
      </w:r>
      <w:r>
        <w:rPr>
          <w:rFonts w:hint="eastAsia" w:ascii="宋体" w:hAnsi="宋体" w:eastAsia="宋体" w:cs="宋体"/>
          <w:sz w:val="21"/>
          <w:szCs w:val="21"/>
          <w:lang w:val="en-US" w:eastAsia="zh-CN"/>
        </w:rPr>
        <w:t>.</w:t>
      </w:r>
      <w:r>
        <w:rPr>
          <w:rFonts w:hint="eastAsia" w:ascii="宋体" w:hAnsi="宋体" w:eastAsia="宋体" w:cs="宋体"/>
          <w:sz w:val="21"/>
          <w:szCs w:val="21"/>
        </w:rPr>
        <w:t>预算金额</w:t>
      </w:r>
      <w:r>
        <w:rPr>
          <w:rFonts w:hint="eastAsia" w:ascii="宋体" w:hAnsi="宋体" w:eastAsia="宋体" w:cs="宋体"/>
          <w:color w:val="000000"/>
          <w:sz w:val="21"/>
          <w:szCs w:val="21"/>
        </w:rPr>
        <w:t>：</w:t>
      </w:r>
      <w:r>
        <w:rPr>
          <w:rFonts w:hint="eastAsia" w:ascii="宋体" w:hAnsi="宋体" w:cs="宋体"/>
          <w:color w:val="000000"/>
          <w:sz w:val="21"/>
          <w:szCs w:val="21"/>
          <w:lang w:val="en-US" w:eastAsia="zh-CN"/>
        </w:rPr>
        <w:t>187100</w:t>
      </w:r>
      <w:r>
        <w:rPr>
          <w:rFonts w:hint="eastAsia" w:ascii="宋体" w:hAnsi="宋体" w:eastAsia="宋体" w:cs="宋体"/>
          <w:color w:val="000000"/>
          <w:sz w:val="21"/>
          <w:szCs w:val="21"/>
        </w:rPr>
        <w:t>元</w:t>
      </w:r>
    </w:p>
    <w:p>
      <w:pPr>
        <w:spacing w:line="440" w:lineRule="exact"/>
        <w:ind w:firstLine="420" w:firstLineChars="200"/>
        <w:rPr>
          <w:rFonts w:hint="eastAsia" w:ascii="宋体" w:hAnsi="宋体" w:eastAsia="宋体" w:cs="宋体"/>
          <w:sz w:val="21"/>
          <w:szCs w:val="21"/>
          <w:lang w:eastAsia="zh-CN"/>
        </w:rPr>
      </w:pPr>
      <w:r>
        <w:rPr>
          <w:rFonts w:hint="eastAsia" w:ascii="宋体" w:hAnsi="宋体"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采购需求：</w:t>
      </w:r>
      <w:r>
        <w:rPr>
          <w:rFonts w:hint="eastAsia" w:ascii="宋体" w:hAnsi="宋体" w:cs="宋体"/>
          <w:sz w:val="21"/>
          <w:szCs w:val="21"/>
          <w:lang w:eastAsia="zh-CN"/>
        </w:rPr>
        <w:t>拟对教学楼一楼开展文化上墙项目，主要包括楼顶大字、灯光及配套线材、广告类物品等，详见需求清单。</w:t>
      </w:r>
    </w:p>
    <w:p>
      <w:pPr>
        <w:spacing w:line="440" w:lineRule="exact"/>
        <w:ind w:firstLine="420" w:firstLineChars="200"/>
        <w:rPr>
          <w:rFonts w:hint="default" w:ascii="宋体" w:hAnsi="宋体" w:eastAsia="宋体" w:cs="宋体"/>
          <w:sz w:val="21"/>
          <w:szCs w:val="21"/>
          <w:lang w:val="en-US" w:eastAsia="zh-CN"/>
        </w:rPr>
      </w:pPr>
      <w:r>
        <w:rPr>
          <w:rFonts w:hint="eastAsia" w:ascii="宋体" w:hAnsi="宋体" w:cs="宋体"/>
          <w:sz w:val="21"/>
          <w:szCs w:val="21"/>
          <w:lang w:val="en-US" w:eastAsia="zh-CN"/>
        </w:rPr>
        <w:t>5.</w:t>
      </w:r>
      <w:r>
        <w:rPr>
          <w:rFonts w:hint="eastAsia" w:ascii="宋体" w:hAnsi="宋体" w:cs="宋体"/>
          <w:color w:val="000000"/>
          <w:kern w:val="0"/>
          <w:sz w:val="22"/>
        </w:rPr>
        <w:t>最高限价</w:t>
      </w:r>
      <w:r>
        <w:rPr>
          <w:rFonts w:hint="eastAsia" w:ascii="宋体" w:hAnsi="宋体" w:cs="宋体"/>
          <w:color w:val="000000"/>
          <w:kern w:val="0"/>
          <w:sz w:val="22"/>
          <w:lang w:eastAsia="zh-CN"/>
        </w:rPr>
        <w:t>：</w:t>
      </w:r>
      <w:r>
        <w:rPr>
          <w:rFonts w:hint="eastAsia" w:ascii="宋体" w:hAnsi="宋体" w:cs="宋体"/>
          <w:color w:val="000000"/>
          <w:sz w:val="21"/>
          <w:szCs w:val="21"/>
          <w:lang w:val="en-US" w:eastAsia="zh-CN"/>
        </w:rPr>
        <w:t>187100</w:t>
      </w:r>
      <w:r>
        <w:rPr>
          <w:rFonts w:hint="eastAsia" w:ascii="宋体" w:hAnsi="宋体" w:eastAsia="宋体" w:cs="宋体"/>
          <w:color w:val="000000"/>
          <w:sz w:val="21"/>
          <w:szCs w:val="21"/>
        </w:rPr>
        <w:t>元</w:t>
      </w:r>
    </w:p>
    <w:tbl>
      <w:tblPr>
        <w:tblStyle w:val="13"/>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310"/>
        <w:gridCol w:w="757"/>
        <w:gridCol w:w="254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680" w:type="dxa"/>
            <w:shd w:val="clear" w:color="auto" w:fill="EEECE1"/>
            <w:vAlign w:val="center"/>
          </w:tcPr>
          <w:p>
            <w:pPr>
              <w:spacing w:line="360" w:lineRule="auto"/>
              <w:jc w:val="center"/>
              <w:rPr>
                <w:rFonts w:hint="eastAsia" w:hAnsi="宋体" w:eastAsia="宋体"/>
                <w:b/>
                <w:bCs/>
                <w:sz w:val="21"/>
                <w:szCs w:val="21"/>
                <w:lang w:val="en-US" w:eastAsia="zh-CN"/>
              </w:rPr>
            </w:pPr>
            <w:r>
              <w:rPr>
                <w:rFonts w:hint="eastAsia" w:hAnsi="宋体"/>
                <w:b/>
                <w:bCs/>
                <w:sz w:val="21"/>
                <w:szCs w:val="21"/>
                <w:lang w:val="en-US" w:eastAsia="zh-CN"/>
              </w:rPr>
              <w:t>序号</w:t>
            </w:r>
          </w:p>
        </w:tc>
        <w:tc>
          <w:tcPr>
            <w:tcW w:w="2310" w:type="dxa"/>
            <w:shd w:val="clear" w:color="auto" w:fill="EEECE1"/>
            <w:vAlign w:val="center"/>
          </w:tcPr>
          <w:p>
            <w:pPr>
              <w:spacing w:line="360" w:lineRule="auto"/>
              <w:jc w:val="center"/>
              <w:rPr>
                <w:rFonts w:hAnsi="宋体"/>
                <w:b/>
                <w:bCs/>
                <w:sz w:val="21"/>
                <w:szCs w:val="21"/>
              </w:rPr>
            </w:pPr>
            <w:r>
              <w:rPr>
                <w:rFonts w:hint="eastAsia" w:hAnsi="宋体"/>
                <w:b/>
                <w:bCs/>
                <w:sz w:val="21"/>
                <w:szCs w:val="21"/>
              </w:rPr>
              <w:t>采购内容</w:t>
            </w:r>
          </w:p>
        </w:tc>
        <w:tc>
          <w:tcPr>
            <w:tcW w:w="757" w:type="dxa"/>
            <w:shd w:val="clear" w:color="auto" w:fill="EEECE1"/>
            <w:vAlign w:val="center"/>
          </w:tcPr>
          <w:p>
            <w:pPr>
              <w:spacing w:line="360" w:lineRule="auto"/>
              <w:jc w:val="center"/>
              <w:rPr>
                <w:rFonts w:hAnsi="宋体"/>
                <w:b/>
                <w:bCs/>
                <w:sz w:val="21"/>
                <w:szCs w:val="21"/>
              </w:rPr>
            </w:pPr>
            <w:r>
              <w:rPr>
                <w:rFonts w:hint="eastAsia" w:hAnsi="宋体"/>
                <w:b/>
                <w:bCs/>
                <w:sz w:val="21"/>
                <w:szCs w:val="21"/>
              </w:rPr>
              <w:t>数量</w:t>
            </w:r>
          </w:p>
        </w:tc>
        <w:tc>
          <w:tcPr>
            <w:tcW w:w="2547" w:type="dxa"/>
            <w:shd w:val="clear" w:color="auto" w:fill="EEECE1"/>
            <w:vAlign w:val="center"/>
          </w:tcPr>
          <w:p>
            <w:pPr>
              <w:widowControl/>
              <w:jc w:val="center"/>
              <w:rPr>
                <w:rFonts w:hint="eastAsia" w:hAnsi="宋体"/>
                <w:b/>
                <w:bCs/>
                <w:color w:val="auto"/>
                <w:sz w:val="21"/>
                <w:szCs w:val="21"/>
                <w:lang w:val="en-US" w:eastAsia="zh-CN"/>
              </w:rPr>
            </w:pPr>
            <w:r>
              <w:rPr>
                <w:rFonts w:hint="eastAsia" w:hAnsi="宋体" w:cs="宋体"/>
                <w:b/>
                <w:bCs/>
                <w:color w:val="auto"/>
                <w:sz w:val="21"/>
                <w:szCs w:val="21"/>
                <w:lang w:bidi="ar"/>
              </w:rPr>
              <w:t>技术规格、参数及要求</w:t>
            </w:r>
          </w:p>
        </w:tc>
        <w:tc>
          <w:tcPr>
            <w:tcW w:w="2225" w:type="dxa"/>
            <w:shd w:val="clear" w:color="auto" w:fill="EEECE1"/>
            <w:vAlign w:val="center"/>
          </w:tcPr>
          <w:p>
            <w:pPr>
              <w:spacing w:line="360" w:lineRule="auto"/>
              <w:jc w:val="center"/>
              <w:rPr>
                <w:rFonts w:hint="default" w:hAnsi="宋体" w:eastAsia="宋体"/>
                <w:b/>
                <w:bCs/>
                <w:color w:val="auto"/>
                <w:sz w:val="21"/>
                <w:szCs w:val="21"/>
                <w:lang w:val="en-US" w:eastAsia="zh-CN"/>
              </w:rPr>
            </w:pPr>
            <w:r>
              <w:rPr>
                <w:rFonts w:hint="eastAsia" w:hAnsi="宋体"/>
                <w:b/>
                <w:bCs/>
                <w:color w:val="auto"/>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680"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310"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b w:val="0"/>
                <w:bCs w:val="0"/>
                <w:color w:val="auto"/>
                <w:sz w:val="21"/>
                <w:szCs w:val="21"/>
                <w:lang w:val="zh-CN" w:eastAsia="zh-CN"/>
              </w:rPr>
              <w:t>教学楼一楼文化上墙项目</w:t>
            </w:r>
          </w:p>
        </w:tc>
        <w:tc>
          <w:tcPr>
            <w:tcW w:w="75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项</w:t>
            </w:r>
          </w:p>
        </w:tc>
        <w:tc>
          <w:tcPr>
            <w:tcW w:w="2547" w:type="dxa"/>
            <w:vAlign w:val="center"/>
          </w:tcPr>
          <w:p>
            <w:pPr>
              <w:widowControl/>
              <w:jc w:val="center"/>
              <w:rPr>
                <w:rFonts w:hint="default" w:ascii="宋体" w:hAnsi="宋体" w:eastAsia="宋体" w:cs="宋体"/>
                <w:lang w:val="en-US" w:eastAsia="zh-CN"/>
              </w:rPr>
            </w:pPr>
            <w:r>
              <w:rPr>
                <w:rFonts w:hint="eastAsia" w:ascii="宋体" w:hAnsi="宋体" w:cs="宋体"/>
                <w:sz w:val="21"/>
                <w:szCs w:val="21"/>
                <w:lang w:eastAsia="zh-CN"/>
              </w:rPr>
              <w:t>合同签订</w:t>
            </w:r>
            <w:r>
              <w:rPr>
                <w:rFonts w:hint="eastAsia" w:ascii="宋体" w:hAnsi="宋体" w:cs="宋体"/>
                <w:sz w:val="21"/>
                <w:szCs w:val="21"/>
                <w:lang w:val="en-US" w:eastAsia="zh-CN"/>
              </w:rPr>
              <w:t>60个自然日内完工。</w:t>
            </w:r>
          </w:p>
        </w:tc>
        <w:tc>
          <w:tcPr>
            <w:tcW w:w="2225" w:type="dxa"/>
            <w:vAlign w:val="center"/>
          </w:tcPr>
          <w:p>
            <w:pPr>
              <w:pStyle w:val="6"/>
              <w:ind w:firstLine="0" w:firstLineChars="0"/>
              <w:jc w:val="center"/>
              <w:rPr>
                <w:rFonts w:hint="eastAsia" w:ascii="宋体" w:hAnsi="宋体" w:eastAsia="宋体" w:cs="宋体"/>
                <w:lang w:val="en-US" w:eastAsia="zh-CN"/>
              </w:rPr>
            </w:pPr>
            <w:r>
              <w:rPr>
                <w:rFonts w:hint="eastAsia"/>
                <w:lang w:eastAsia="zh-CN"/>
              </w:rPr>
              <w:t>详见需求清单</w:t>
            </w:r>
          </w:p>
        </w:tc>
      </w:tr>
    </w:tbl>
    <w:p>
      <w:pPr>
        <w:tabs>
          <w:tab w:val="left" w:pos="425"/>
        </w:tabs>
        <w:spacing w:line="360" w:lineRule="auto"/>
        <w:textAlignment w:val="baseline"/>
        <w:rPr>
          <w:rStyle w:val="15"/>
          <w:rFonts w:ascii="宋体" w:hAnsi="宋体" w:cs="宋体"/>
          <w:b/>
          <w:bCs/>
          <w:color w:val="000000"/>
          <w:szCs w:val="21"/>
          <w:lang w:val="zh-CN"/>
        </w:rPr>
      </w:pPr>
      <w:r>
        <w:rPr>
          <w:rStyle w:val="15"/>
          <w:rFonts w:ascii="宋体" w:hAnsi="宋体" w:cs="宋体"/>
          <w:b/>
          <w:bCs/>
          <w:color w:val="000000"/>
          <w:szCs w:val="21"/>
          <w:lang w:val="zh-CN"/>
        </w:rPr>
        <w:t>注：1．报价超出</w:t>
      </w:r>
      <w:r>
        <w:rPr>
          <w:rStyle w:val="15"/>
          <w:rFonts w:hint="eastAsia" w:ascii="宋体" w:hAnsi="宋体" w:cs="宋体"/>
          <w:b/>
          <w:bCs/>
          <w:color w:val="000000"/>
          <w:szCs w:val="21"/>
          <w:lang w:val="zh-CN"/>
        </w:rPr>
        <w:t>最高限价</w:t>
      </w:r>
      <w:r>
        <w:rPr>
          <w:rStyle w:val="15"/>
          <w:rFonts w:ascii="宋体" w:hAnsi="宋体" w:cs="宋体"/>
          <w:b/>
          <w:bCs/>
          <w:color w:val="000000"/>
          <w:szCs w:val="21"/>
          <w:lang w:val="zh-CN"/>
        </w:rPr>
        <w:t>的列为无效报价处理。</w:t>
      </w:r>
    </w:p>
    <w:p>
      <w:pPr>
        <w:tabs>
          <w:tab w:val="left" w:pos="425"/>
        </w:tabs>
        <w:spacing w:line="360" w:lineRule="auto"/>
        <w:ind w:firstLine="422" w:firstLineChars="200"/>
        <w:textAlignment w:val="baseline"/>
        <w:rPr>
          <w:rStyle w:val="15"/>
          <w:rFonts w:ascii="宋体" w:hAnsi="宋体" w:cs="宋体"/>
          <w:b/>
          <w:bCs/>
          <w:color w:val="000000"/>
          <w:szCs w:val="21"/>
          <w:lang w:val="zh-CN"/>
        </w:rPr>
      </w:pPr>
      <w:r>
        <w:rPr>
          <w:rStyle w:val="15"/>
          <w:rFonts w:ascii="宋体" w:hAnsi="宋体" w:cs="宋体"/>
          <w:b/>
          <w:bCs/>
          <w:color w:val="000000"/>
          <w:szCs w:val="21"/>
          <w:lang w:val="zh-CN"/>
        </w:rPr>
        <w:t>2．</w:t>
      </w:r>
      <w:r>
        <w:rPr>
          <w:rStyle w:val="15"/>
          <w:rFonts w:hint="eastAsia" w:ascii="宋体" w:hAnsi="宋体" w:cs="宋体"/>
          <w:b/>
          <w:bCs/>
          <w:color w:val="000000"/>
          <w:szCs w:val="21"/>
          <w:lang w:val="zh-CN"/>
        </w:rPr>
        <w:t>供应商</w:t>
      </w:r>
      <w:r>
        <w:rPr>
          <w:rStyle w:val="15"/>
          <w:rFonts w:ascii="宋体" w:hAnsi="宋体" w:cs="宋体"/>
          <w:b/>
          <w:bCs/>
          <w:color w:val="000000"/>
          <w:szCs w:val="21"/>
          <w:lang w:val="zh-CN"/>
        </w:rPr>
        <w:t>必须对本项目的全部内容进行报价，如有缺漏，将导致报价无效。</w:t>
      </w:r>
    </w:p>
    <w:p>
      <w:pPr>
        <w:tabs>
          <w:tab w:val="left" w:pos="425"/>
        </w:tabs>
        <w:spacing w:line="360" w:lineRule="auto"/>
        <w:ind w:firstLine="422" w:firstLineChars="200"/>
        <w:textAlignment w:val="baseline"/>
        <w:rPr>
          <w:rStyle w:val="15"/>
          <w:rFonts w:ascii="宋体" w:hAnsi="宋体" w:cs="宋体"/>
          <w:b/>
          <w:bCs/>
          <w:color w:val="000000"/>
          <w:szCs w:val="21"/>
          <w:lang w:val="zh-CN"/>
        </w:rPr>
      </w:pPr>
      <w:r>
        <w:rPr>
          <w:rStyle w:val="15"/>
          <w:rFonts w:ascii="宋体" w:hAnsi="宋体" w:cs="宋体"/>
          <w:b/>
          <w:bCs/>
          <w:color w:val="000000"/>
          <w:szCs w:val="21"/>
          <w:lang w:val="zh-CN"/>
        </w:rPr>
        <w:t>3．报价应为人民币含税全包价，包括</w:t>
      </w:r>
      <w:r>
        <w:rPr>
          <w:rStyle w:val="15"/>
          <w:rFonts w:ascii="宋体" w:hAnsi="宋体" w:cs="宋体"/>
          <w:b/>
          <w:bCs/>
          <w:color w:val="000000"/>
          <w:szCs w:val="21"/>
        </w:rPr>
        <w:t>人工费、税金、</w:t>
      </w:r>
      <w:r>
        <w:rPr>
          <w:rStyle w:val="15"/>
          <w:rFonts w:ascii="宋体" w:hAnsi="宋体" w:cs="宋体"/>
          <w:b/>
          <w:bCs/>
          <w:color w:val="000000"/>
          <w:szCs w:val="21"/>
          <w:lang w:val="zh-CN"/>
        </w:rPr>
        <w:t>验收和履约过程可预见或不可预见的一切费用。</w:t>
      </w:r>
    </w:p>
    <w:p>
      <w:pPr>
        <w:pStyle w:val="16"/>
        <w:spacing w:line="360" w:lineRule="auto"/>
        <w:ind w:firstLine="422" w:firstLineChars="200"/>
        <w:rPr>
          <w:rStyle w:val="15"/>
          <w:rFonts w:eastAsia="宋体" w:cs="宋体"/>
          <w:b/>
          <w:bCs/>
          <w:color w:val="000000"/>
          <w:kern w:val="2"/>
          <w:sz w:val="21"/>
          <w:szCs w:val="21"/>
          <w:lang w:val="zh-CN"/>
        </w:rPr>
      </w:pPr>
      <w:r>
        <w:rPr>
          <w:rStyle w:val="15"/>
          <w:rFonts w:eastAsia="宋体" w:cs="宋体"/>
          <w:b/>
          <w:bCs/>
          <w:color w:val="000000"/>
          <w:kern w:val="2"/>
          <w:sz w:val="21"/>
          <w:szCs w:val="21"/>
          <w:lang w:val="zh-CN"/>
        </w:rPr>
        <w:t>4. 本项目为一个整体，</w:t>
      </w:r>
      <w:r>
        <w:rPr>
          <w:rStyle w:val="15"/>
          <w:rFonts w:hint="eastAsia" w:eastAsia="宋体" w:cs="宋体"/>
          <w:b/>
          <w:bCs/>
          <w:color w:val="000000"/>
          <w:kern w:val="2"/>
          <w:sz w:val="21"/>
          <w:szCs w:val="21"/>
          <w:lang w:val="zh-CN"/>
        </w:rPr>
        <w:t>供应商</w:t>
      </w:r>
      <w:r>
        <w:rPr>
          <w:rStyle w:val="15"/>
          <w:rFonts w:eastAsia="宋体" w:cs="宋体"/>
          <w:b/>
          <w:bCs/>
          <w:color w:val="000000"/>
          <w:kern w:val="2"/>
          <w:sz w:val="21"/>
          <w:szCs w:val="21"/>
          <w:lang w:val="zh-CN"/>
        </w:rPr>
        <w:t>须对全部内容进行报价，不得分拆</w:t>
      </w:r>
      <w:r>
        <w:rPr>
          <w:rStyle w:val="15"/>
          <w:rFonts w:hint="eastAsia" w:eastAsia="宋体" w:cs="宋体"/>
          <w:b/>
          <w:bCs/>
          <w:color w:val="000000"/>
          <w:kern w:val="2"/>
          <w:sz w:val="21"/>
          <w:szCs w:val="21"/>
          <w:lang w:val="zh-CN"/>
        </w:rPr>
        <w:t>报价</w:t>
      </w:r>
      <w:r>
        <w:rPr>
          <w:rStyle w:val="15"/>
          <w:rFonts w:eastAsia="宋体" w:cs="宋体"/>
          <w:b/>
          <w:bCs/>
          <w:color w:val="000000"/>
          <w:kern w:val="2"/>
          <w:sz w:val="21"/>
          <w:szCs w:val="21"/>
          <w:lang w:val="zh-CN"/>
        </w:rPr>
        <w:t>。</w:t>
      </w:r>
    </w:p>
    <w:p>
      <w:pPr>
        <w:pStyle w:val="18"/>
        <w:spacing w:line="360" w:lineRule="auto"/>
        <w:ind w:firstLine="422" w:firstLineChars="200"/>
        <w:rPr>
          <w:rStyle w:val="15"/>
          <w:rFonts w:ascii="宋体" w:hAnsi="宋体" w:eastAsia="宋体" w:cs="宋体"/>
          <w:b/>
          <w:bCs/>
          <w:color w:val="000000"/>
          <w:kern w:val="2"/>
          <w:sz w:val="21"/>
          <w:szCs w:val="21"/>
          <w:lang w:val="zh-CN" w:eastAsia="zh-CN" w:bidi="ar-SA"/>
        </w:rPr>
      </w:pPr>
      <w:r>
        <w:rPr>
          <w:rStyle w:val="15"/>
          <w:rFonts w:hint="eastAsia" w:ascii="宋体" w:hAnsi="宋体" w:eastAsia="宋体" w:cs="宋体"/>
          <w:b/>
          <w:bCs/>
          <w:color w:val="000000"/>
          <w:kern w:val="2"/>
          <w:sz w:val="21"/>
          <w:szCs w:val="21"/>
          <w:lang w:val="en-US" w:eastAsia="zh-CN" w:bidi="ar-SA"/>
        </w:rPr>
        <w:t>5</w:t>
      </w:r>
      <w:r>
        <w:rPr>
          <w:rStyle w:val="15"/>
          <w:rFonts w:hint="eastAsia" w:ascii="宋体" w:hAnsi="宋体" w:eastAsia="宋体" w:cs="宋体"/>
          <w:b/>
          <w:bCs/>
          <w:color w:val="000000"/>
          <w:kern w:val="2"/>
          <w:sz w:val="21"/>
          <w:szCs w:val="21"/>
          <w:lang w:val="zh-CN" w:eastAsia="zh-CN" w:bidi="ar-SA"/>
        </w:rPr>
        <w:t>.本项目不接受联合体响应。</w:t>
      </w:r>
    </w:p>
    <w:p>
      <w:pPr>
        <w:pStyle w:val="7"/>
        <w:rPr>
          <w:rFonts w:hint="eastAsia"/>
        </w:rPr>
      </w:pPr>
    </w:p>
    <w:p>
      <w:pPr>
        <w:pStyle w:val="6"/>
        <w:rPr>
          <w:rFonts w:hint="eastAsia"/>
        </w:rPr>
      </w:pPr>
    </w:p>
    <w:p>
      <w:pPr>
        <w:rPr>
          <w:rFonts w:hint="eastAsia"/>
        </w:rPr>
      </w:pPr>
    </w:p>
    <w:p>
      <w:pPr>
        <w:pStyle w:val="14"/>
        <w:numPr>
          <w:ilvl w:val="0"/>
          <w:numId w:val="0"/>
        </w:numPr>
        <w:autoSpaceDE w:val="0"/>
        <w:autoSpaceDN w:val="0"/>
        <w:spacing w:line="360" w:lineRule="auto"/>
        <w:jc w:val="left"/>
        <w:rPr>
          <w:rFonts w:hint="eastAsia" w:ascii="Calibri" w:hAnsi="Calibri"/>
          <w:b/>
          <w:bCs/>
          <w:szCs w:val="21"/>
        </w:rPr>
      </w:pPr>
      <w:r>
        <w:rPr>
          <w:rFonts w:hint="eastAsia" w:ascii="宋体" w:hAnsi="宋体" w:cs="宋体"/>
          <w:b/>
          <w:color w:val="auto"/>
          <w:sz w:val="28"/>
          <w:szCs w:val="28"/>
          <w:lang w:val="en-US" w:eastAsia="zh-CN"/>
        </w:rPr>
        <w:t>三</w:t>
      </w:r>
      <w:r>
        <w:rPr>
          <w:rFonts w:hint="eastAsia" w:ascii="宋体" w:hAnsi="宋体" w:eastAsia="宋体" w:cs="宋体"/>
          <w:b/>
          <w:color w:val="auto"/>
          <w:sz w:val="28"/>
          <w:szCs w:val="28"/>
          <w:lang w:val="en-US" w:eastAsia="zh-CN"/>
        </w:rPr>
        <w:t>、技术要求</w:t>
      </w:r>
    </w:p>
    <w:p>
      <w:pPr>
        <w:pStyle w:val="10"/>
        <w:numPr>
          <w:ilvl w:val="0"/>
          <w:numId w:val="0"/>
        </w:numPr>
        <w:tabs>
          <w:tab w:val="left" w:pos="2340"/>
        </w:tabs>
        <w:adjustRightInd w:val="0"/>
        <w:snapToGrid w:val="0"/>
        <w:spacing w:line="360" w:lineRule="auto"/>
        <w:ind w:leftChars="0" w:firstLine="420" w:firstLineChars="200"/>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kern w:val="2"/>
          <w:sz w:val="21"/>
          <w:szCs w:val="22"/>
          <w:highlight w:val="none"/>
          <w:lang w:val="en-US" w:eastAsia="zh-CN" w:bidi="ar-SA"/>
        </w:rPr>
        <w:t>供应商提供的</w:t>
      </w:r>
      <w:r>
        <w:rPr>
          <w:rFonts w:hint="eastAsia" w:ascii="Times New Roman" w:hAnsi="Times New Roman" w:cs="Times New Roman"/>
          <w:kern w:val="2"/>
          <w:sz w:val="21"/>
          <w:szCs w:val="22"/>
          <w:highlight w:val="none"/>
          <w:lang w:val="en-US" w:eastAsia="zh-CN" w:bidi="ar-SA"/>
        </w:rPr>
        <w:t>货物必须</w:t>
      </w:r>
      <w:r>
        <w:rPr>
          <w:rFonts w:hint="eastAsia" w:ascii="Times New Roman" w:hAnsi="Times New Roman" w:eastAsia="宋体" w:cs="Times New Roman"/>
          <w:kern w:val="2"/>
          <w:sz w:val="21"/>
          <w:szCs w:val="22"/>
          <w:highlight w:val="none"/>
          <w:lang w:val="en-US" w:eastAsia="zh-CN" w:bidi="ar-SA"/>
        </w:rPr>
        <w:t>符合国家相关标准、行业标准、地方标准。</w:t>
      </w:r>
    </w:p>
    <w:p>
      <w:pPr>
        <w:pStyle w:val="5"/>
        <w:spacing w:before="0" w:after="0" w:line="360" w:lineRule="auto"/>
        <w:rPr>
          <w:rFonts w:hint="eastAsia"/>
          <w:highlight w:val="none"/>
        </w:rPr>
      </w:pPr>
      <w:r>
        <w:rPr>
          <w:rFonts w:hint="eastAsia"/>
          <w:szCs w:val="22"/>
          <w:highlight w:val="none"/>
          <w:lang w:eastAsia="zh-CN"/>
        </w:rPr>
        <w:t>四</w:t>
      </w:r>
      <w:r>
        <w:rPr>
          <w:rFonts w:hint="eastAsia"/>
          <w:szCs w:val="22"/>
          <w:highlight w:val="none"/>
        </w:rPr>
        <w:t>、商务要求</w:t>
      </w:r>
    </w:p>
    <w:p>
      <w:pPr>
        <w:spacing w:line="360" w:lineRule="auto"/>
        <w:rPr>
          <w:rFonts w:ascii="宋体" w:hAnsi="宋体" w:cs="宋体"/>
          <w:b/>
          <w:bCs/>
          <w:szCs w:val="21"/>
        </w:rPr>
      </w:pPr>
      <w:r>
        <w:rPr>
          <w:rFonts w:hint="eastAsia" w:ascii="宋体" w:hAnsi="宋体" w:cs="宋体"/>
          <w:b/>
          <w:bCs/>
          <w:szCs w:val="21"/>
        </w:rPr>
        <w:t>（</w:t>
      </w:r>
      <w:r>
        <w:rPr>
          <w:rFonts w:hint="eastAsia" w:ascii="宋体" w:hAnsi="宋体" w:cs="宋体"/>
          <w:b/>
          <w:bCs/>
          <w:szCs w:val="21"/>
          <w:lang w:val="en-US" w:eastAsia="zh-CN"/>
        </w:rPr>
        <w:t>一</w:t>
      </w:r>
      <w:r>
        <w:rPr>
          <w:rFonts w:hint="eastAsia" w:ascii="宋体" w:hAnsi="宋体" w:cs="宋体"/>
          <w:b/>
          <w:bCs/>
          <w:szCs w:val="21"/>
        </w:rPr>
        <w:t>）</w:t>
      </w:r>
      <w:r>
        <w:rPr>
          <w:rFonts w:hint="eastAsia" w:ascii="宋体" w:hAnsi="宋体" w:cs="宋体"/>
          <w:b/>
          <w:bCs/>
          <w:szCs w:val="21"/>
          <w:lang w:val="en-US" w:eastAsia="zh-CN"/>
        </w:rPr>
        <w:t>设计</w:t>
      </w:r>
      <w:r>
        <w:rPr>
          <w:rFonts w:hint="eastAsia" w:ascii="宋体" w:hAnsi="宋体" w:cs="宋体"/>
          <w:b/>
          <w:bCs/>
          <w:szCs w:val="21"/>
        </w:rPr>
        <w:t>要求</w:t>
      </w:r>
    </w:p>
    <w:p>
      <w:pPr>
        <w:pStyle w:val="10"/>
        <w:numPr>
          <w:ilvl w:val="0"/>
          <w:numId w:val="0"/>
        </w:numPr>
        <w:tabs>
          <w:tab w:val="left" w:pos="2340"/>
        </w:tabs>
        <w:adjustRightInd w:val="0"/>
        <w:snapToGrid w:val="0"/>
        <w:spacing w:line="360" w:lineRule="auto"/>
        <w:ind w:leftChars="0" w:firstLine="420" w:firstLineChars="200"/>
        <w:rPr>
          <w:rFonts w:hint="eastAsia" w:ascii="Times New Roman" w:hAnsi="Times New Roman" w:eastAsia="宋体" w:cs="Times New Roman"/>
          <w:kern w:val="2"/>
          <w:sz w:val="21"/>
          <w:szCs w:val="22"/>
          <w:highlight w:val="none"/>
          <w:lang w:val="en-US" w:eastAsia="zh-CN" w:bidi="ar-SA"/>
        </w:rPr>
      </w:pPr>
      <w:r>
        <w:rPr>
          <w:rFonts w:hint="eastAsia" w:ascii="Times New Roman" w:hAnsi="Times New Roman" w:eastAsia="宋体" w:cs="Times New Roman"/>
          <w:kern w:val="2"/>
          <w:sz w:val="21"/>
          <w:szCs w:val="22"/>
          <w:highlight w:val="none"/>
          <w:lang w:val="en-US" w:eastAsia="zh-CN" w:bidi="ar-SA"/>
        </w:rPr>
        <w:t>供应商需根据采购方提出的文化理念进行设计</w:t>
      </w:r>
      <w:r>
        <w:rPr>
          <w:rFonts w:hint="eastAsia" w:ascii="Times New Roman" w:hAnsi="Times New Roman" w:cs="Times New Roman"/>
          <w:kern w:val="2"/>
          <w:sz w:val="21"/>
          <w:szCs w:val="22"/>
          <w:highlight w:val="none"/>
          <w:lang w:val="en-US" w:eastAsia="zh-CN" w:bidi="ar-SA"/>
        </w:rPr>
        <w:t>，直至采购方对文字、标示内容以及艺术效果等设计方案审核通过后方可施工建设。</w:t>
      </w:r>
    </w:p>
    <w:p>
      <w:pPr>
        <w:spacing w:line="360" w:lineRule="auto"/>
        <w:jc w:val="left"/>
        <w:rPr>
          <w:rFonts w:hint="eastAsia" w:ascii="宋体" w:hAnsi="宋体" w:cs="宋体"/>
          <w:b/>
          <w:bCs/>
          <w:color w:val="000000"/>
          <w:szCs w:val="21"/>
          <w:highlight w:val="none"/>
        </w:rPr>
      </w:pPr>
      <w:r>
        <w:rPr>
          <w:rFonts w:hint="eastAsia" w:ascii="宋体" w:hAnsi="宋体" w:cs="宋体"/>
          <w:b/>
          <w:bCs/>
          <w:szCs w:val="21"/>
        </w:rPr>
        <w:t>（</w:t>
      </w:r>
      <w:r>
        <w:rPr>
          <w:rFonts w:hint="eastAsia" w:ascii="宋体" w:hAnsi="宋体" w:cs="宋体"/>
          <w:b/>
          <w:bCs/>
          <w:szCs w:val="21"/>
          <w:lang w:val="en-US" w:eastAsia="zh-CN"/>
        </w:rPr>
        <w:t>二</w:t>
      </w:r>
      <w:r>
        <w:rPr>
          <w:rFonts w:hint="eastAsia" w:ascii="宋体" w:hAnsi="宋体" w:cs="宋体"/>
          <w:b/>
          <w:bCs/>
          <w:szCs w:val="21"/>
        </w:rPr>
        <w:t>）基本</w:t>
      </w:r>
      <w:r>
        <w:rPr>
          <w:rFonts w:hint="eastAsia" w:ascii="宋体" w:hAnsi="宋体" w:cs="宋体"/>
          <w:b/>
          <w:bCs/>
          <w:color w:val="000000"/>
          <w:szCs w:val="21"/>
          <w:highlight w:val="none"/>
        </w:rPr>
        <w:t>要求</w:t>
      </w:r>
    </w:p>
    <w:p>
      <w:pPr>
        <w:spacing w:line="360" w:lineRule="auto"/>
        <w:ind w:firstLine="420" w:firstLineChars="200"/>
        <w:jc w:val="left"/>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1.</w:t>
      </w:r>
      <w:r>
        <w:rPr>
          <w:rFonts w:hint="eastAsia" w:ascii="宋体" w:hAnsi="宋体" w:cs="宋体"/>
          <w:color w:val="000000"/>
          <w:szCs w:val="21"/>
          <w:highlight w:val="none"/>
          <w:lang w:eastAsia="zh-CN"/>
        </w:rPr>
        <w:t>合同履行期限</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合同签订之日起60个自然日内完工。</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cs="宋体"/>
          <w:szCs w:val="21"/>
        </w:rPr>
        <w:t>2.交货方式：</w:t>
      </w:r>
      <w:r>
        <w:rPr>
          <w:rFonts w:hint="eastAsia" w:ascii="宋体" w:hAnsi="宋体" w:cs="宋体"/>
          <w:szCs w:val="21"/>
          <w:lang w:val="en-US" w:eastAsia="zh-CN"/>
        </w:rPr>
        <w:t>现场交货</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cs="宋体"/>
          <w:szCs w:val="21"/>
        </w:rPr>
        <w:t>3.交货地点：</w:t>
      </w:r>
      <w:r>
        <w:rPr>
          <w:rFonts w:hint="eastAsia" w:ascii="宋体" w:hAnsi="宋体" w:cs="宋体"/>
          <w:color w:val="000000"/>
          <w:szCs w:val="21"/>
          <w:highlight w:val="none"/>
        </w:rPr>
        <w:t>采购人</w:t>
      </w:r>
      <w:r>
        <w:rPr>
          <w:rFonts w:hint="eastAsia" w:ascii="宋体" w:hAnsi="宋体" w:cs="宋体"/>
          <w:color w:val="000000"/>
          <w:szCs w:val="21"/>
          <w:highlight w:val="none"/>
          <w:lang w:eastAsia="zh-CN"/>
        </w:rPr>
        <w:t>指定地点</w:t>
      </w:r>
    </w:p>
    <w:p>
      <w:pPr>
        <w:spacing w:line="360" w:lineRule="auto"/>
        <w:jc w:val="left"/>
        <w:rPr>
          <w:rFonts w:hint="eastAsia" w:ascii="宋体" w:hAnsi="宋体" w:eastAsia="宋体" w:cs="宋体"/>
          <w:b/>
          <w:bCs/>
          <w:color w:val="000000"/>
          <w:szCs w:val="21"/>
          <w:highlight w:val="none"/>
        </w:rPr>
      </w:pPr>
      <w:r>
        <w:rPr>
          <w:rFonts w:hint="eastAsia" w:ascii="宋体" w:hAnsi="宋体" w:eastAsia="宋体" w:cs="宋体"/>
          <w:b/>
          <w:bCs/>
          <w:szCs w:val="21"/>
          <w:lang w:eastAsia="zh-CN"/>
        </w:rPr>
        <w:t>（</w:t>
      </w:r>
      <w:r>
        <w:rPr>
          <w:rFonts w:hint="eastAsia" w:ascii="宋体" w:hAnsi="宋体" w:eastAsia="宋体" w:cs="宋体"/>
          <w:b/>
          <w:bCs/>
          <w:szCs w:val="21"/>
          <w:lang w:val="en-US" w:eastAsia="zh-CN"/>
        </w:rPr>
        <w:t>三</w:t>
      </w:r>
      <w:r>
        <w:rPr>
          <w:rFonts w:hint="eastAsia" w:ascii="宋体" w:hAnsi="宋体" w:eastAsia="宋体" w:cs="宋体"/>
          <w:b/>
          <w:bCs/>
          <w:szCs w:val="21"/>
          <w:lang w:eastAsia="zh-CN"/>
        </w:rPr>
        <w:t>）</w:t>
      </w:r>
      <w:r>
        <w:rPr>
          <w:rFonts w:hint="eastAsia" w:ascii="宋体" w:hAnsi="宋体" w:eastAsia="宋体" w:cs="宋体"/>
          <w:b/>
          <w:bCs/>
          <w:szCs w:val="21"/>
        </w:rPr>
        <w:t>付</w:t>
      </w:r>
      <w:r>
        <w:rPr>
          <w:rFonts w:hint="eastAsia" w:ascii="宋体" w:hAnsi="宋体" w:eastAsia="宋体" w:cs="宋体"/>
          <w:b/>
          <w:bCs/>
          <w:color w:val="000000"/>
          <w:szCs w:val="21"/>
          <w:highlight w:val="none"/>
        </w:rPr>
        <w:t>款方式</w:t>
      </w:r>
    </w:p>
    <w:p>
      <w:pPr>
        <w:spacing w:line="360" w:lineRule="auto"/>
        <w:ind w:firstLine="420" w:firstLineChars="200"/>
        <w:jc w:val="left"/>
        <w:rPr>
          <w:rFonts w:hint="eastAsia" w:ascii="宋体" w:hAnsi="宋体" w:cs="Arial"/>
          <w:color w:val="000000"/>
          <w:szCs w:val="21"/>
          <w:highlight w:val="none"/>
          <w:lang w:val="en-US" w:eastAsia="zh-CN"/>
        </w:rPr>
      </w:pPr>
      <w:r>
        <w:rPr>
          <w:rFonts w:hint="eastAsia" w:ascii="宋体" w:hAnsi="宋体" w:cs="Arial"/>
          <w:color w:val="000000"/>
          <w:szCs w:val="21"/>
          <w:highlight w:val="none"/>
          <w:lang w:val="en-US" w:eastAsia="zh-CN"/>
        </w:rPr>
        <w:t>项目完工后，由采购方组织验收工作。验收通过后，供应商开具正规发票并申请付款，采购方</w:t>
      </w:r>
      <w:r>
        <w:rPr>
          <w:rFonts w:hint="default" w:ascii="宋体" w:hAnsi="宋体" w:cs="Arial"/>
          <w:color w:val="000000"/>
          <w:szCs w:val="21"/>
          <w:highlight w:val="none"/>
          <w:lang w:val="en-US" w:eastAsia="zh-CN"/>
        </w:rPr>
        <w:t>在收到发票后，30个工作日内</w:t>
      </w:r>
      <w:r>
        <w:rPr>
          <w:rFonts w:hint="eastAsia" w:ascii="宋体" w:hAnsi="宋体" w:cs="Arial"/>
          <w:color w:val="000000"/>
          <w:szCs w:val="21"/>
          <w:highlight w:val="none"/>
          <w:lang w:val="en-US" w:eastAsia="zh-CN"/>
        </w:rPr>
        <w:t>采购方</w:t>
      </w:r>
      <w:r>
        <w:rPr>
          <w:rFonts w:hint="default" w:ascii="宋体" w:hAnsi="宋体" w:cs="Arial"/>
          <w:color w:val="000000"/>
          <w:szCs w:val="21"/>
          <w:highlight w:val="none"/>
          <w:lang w:val="en-US" w:eastAsia="zh-CN"/>
        </w:rPr>
        <w:t>通过银行转账向</w:t>
      </w:r>
      <w:r>
        <w:rPr>
          <w:rFonts w:hint="eastAsia" w:ascii="宋体" w:hAnsi="宋体" w:cs="Arial"/>
          <w:color w:val="000000"/>
          <w:szCs w:val="21"/>
          <w:highlight w:val="none"/>
          <w:lang w:val="en-US" w:eastAsia="zh-CN"/>
        </w:rPr>
        <w:t>供应商</w:t>
      </w:r>
      <w:r>
        <w:rPr>
          <w:rFonts w:hint="default" w:ascii="宋体" w:hAnsi="宋体" w:cs="Arial"/>
          <w:color w:val="000000"/>
          <w:szCs w:val="21"/>
          <w:highlight w:val="none"/>
          <w:lang w:val="en-US" w:eastAsia="zh-CN"/>
        </w:rPr>
        <w:t>支付相应款项。</w:t>
      </w:r>
      <w:r>
        <w:rPr>
          <w:rFonts w:hint="eastAsia" w:ascii="宋体" w:hAnsi="宋体" w:cs="Arial"/>
          <w:color w:val="000000"/>
          <w:szCs w:val="21"/>
          <w:highlight w:val="none"/>
          <w:lang w:val="en-US" w:eastAsia="zh-CN"/>
        </w:rPr>
        <w:t>因采购方使用的是财政资金，采购方在规定的付款时间办理财政支付申请手续后即视为采购方已经按期支付。</w:t>
      </w:r>
    </w:p>
    <w:p>
      <w:pPr>
        <w:spacing w:line="360" w:lineRule="auto"/>
        <w:ind w:firstLine="420" w:firstLineChars="200"/>
        <w:jc w:val="left"/>
        <w:rPr>
          <w:rFonts w:hint="eastAsia" w:ascii="宋体" w:hAnsi="宋体" w:cs="Arial"/>
          <w:color w:val="000000"/>
          <w:szCs w:val="21"/>
          <w:highlight w:val="none"/>
          <w:lang w:val="zh-CN"/>
        </w:rPr>
      </w:pPr>
      <w:r>
        <w:rPr>
          <w:rFonts w:hint="eastAsia" w:ascii="宋体" w:hAnsi="宋体" w:cs="Arial"/>
          <w:color w:val="000000"/>
          <w:szCs w:val="21"/>
          <w:highlight w:val="none"/>
          <w:lang w:val="en-US" w:eastAsia="zh-CN"/>
        </w:rPr>
        <w:t>成交供应商</w:t>
      </w:r>
      <w:r>
        <w:rPr>
          <w:rFonts w:hint="eastAsia" w:ascii="宋体" w:hAnsi="宋体" w:cs="Arial"/>
          <w:color w:val="000000"/>
          <w:szCs w:val="21"/>
          <w:highlight w:val="none"/>
          <w:lang w:val="zh-CN"/>
        </w:rPr>
        <w:t>凭以下有效文件结算：</w:t>
      </w:r>
    </w:p>
    <w:p>
      <w:pPr>
        <w:spacing w:line="360" w:lineRule="auto"/>
        <w:ind w:firstLine="630" w:firstLineChars="300"/>
        <w:jc w:val="left"/>
        <w:rPr>
          <w:rFonts w:hint="eastAsia" w:ascii="宋体" w:hAnsi="宋体" w:cs="Arial"/>
          <w:color w:val="000000"/>
          <w:szCs w:val="21"/>
          <w:highlight w:val="none"/>
          <w:lang w:val="zh-CN"/>
        </w:rPr>
      </w:pPr>
      <w:r>
        <w:rPr>
          <w:rFonts w:hint="eastAsia" w:ascii="宋体" w:hAnsi="宋体" w:cs="Arial"/>
          <w:color w:val="000000"/>
          <w:szCs w:val="21"/>
          <w:highlight w:val="none"/>
        </w:rPr>
        <w:t>1</w:t>
      </w:r>
      <w:r>
        <w:rPr>
          <w:rFonts w:hint="eastAsia" w:ascii="宋体" w:hAnsi="宋体" w:cs="Arial"/>
          <w:color w:val="000000"/>
          <w:szCs w:val="21"/>
          <w:highlight w:val="none"/>
          <w:lang w:val="zh-CN"/>
        </w:rPr>
        <w:t>）请款函；</w:t>
      </w:r>
    </w:p>
    <w:p>
      <w:pPr>
        <w:spacing w:line="360" w:lineRule="auto"/>
        <w:ind w:firstLine="630" w:firstLineChars="300"/>
        <w:jc w:val="left"/>
        <w:rPr>
          <w:rFonts w:hint="eastAsia" w:ascii="宋体" w:hAnsi="宋体" w:cs="Arial"/>
          <w:color w:val="auto"/>
          <w:szCs w:val="21"/>
          <w:lang w:val="zh-CN"/>
        </w:rPr>
      </w:pPr>
      <w:r>
        <w:rPr>
          <w:rFonts w:hint="eastAsia" w:ascii="宋体" w:hAnsi="宋体" w:cs="Arial"/>
          <w:color w:val="auto"/>
          <w:szCs w:val="21"/>
        </w:rPr>
        <w:t>2</w:t>
      </w:r>
      <w:r>
        <w:rPr>
          <w:rFonts w:hint="eastAsia" w:ascii="宋体" w:hAnsi="宋体" w:cs="Arial"/>
          <w:color w:val="auto"/>
          <w:szCs w:val="21"/>
          <w:lang w:val="zh-CN"/>
        </w:rPr>
        <w:t>）合同；</w:t>
      </w:r>
    </w:p>
    <w:p>
      <w:pPr>
        <w:spacing w:line="360" w:lineRule="auto"/>
        <w:ind w:firstLine="630" w:firstLineChars="300"/>
        <w:jc w:val="left"/>
        <w:rPr>
          <w:rFonts w:hint="eastAsia" w:ascii="宋体" w:hAnsi="宋体" w:cs="Arial"/>
          <w:szCs w:val="21"/>
          <w:lang w:val="zh-CN"/>
        </w:rPr>
      </w:pPr>
      <w:r>
        <w:rPr>
          <w:rFonts w:hint="eastAsia" w:ascii="宋体" w:hAnsi="宋体" w:cs="Arial"/>
          <w:color w:val="auto"/>
          <w:szCs w:val="21"/>
        </w:rPr>
        <w:t>3</w:t>
      </w:r>
      <w:r>
        <w:rPr>
          <w:rFonts w:hint="eastAsia" w:ascii="宋体" w:hAnsi="宋体" w:cs="Arial"/>
          <w:color w:val="auto"/>
          <w:szCs w:val="21"/>
          <w:lang w:val="zh-CN"/>
        </w:rPr>
        <w:t>）成交供应商开具的正式发票；</w:t>
      </w:r>
    </w:p>
    <w:p>
      <w:pPr>
        <w:widowControl/>
        <w:spacing w:line="360" w:lineRule="auto"/>
        <w:ind w:firstLine="422" w:firstLineChars="200"/>
        <w:jc w:val="left"/>
        <w:textAlignment w:val="center"/>
        <w:rPr>
          <w:rFonts w:hint="eastAsia" w:ascii="宋体" w:hAnsi="宋体" w:cs="宋体"/>
          <w:b/>
          <w:bCs/>
          <w:color w:val="000000"/>
          <w:lang w:val="en-US" w:eastAsia="zh-CN"/>
        </w:rPr>
      </w:pPr>
      <w:r>
        <w:rPr>
          <w:rFonts w:hint="eastAsia" w:ascii="宋体" w:hAnsi="宋体" w:cs="宋体"/>
          <w:b/>
          <w:bCs/>
          <w:color w:val="000000"/>
          <w:lang w:val="en-US" w:eastAsia="zh-CN"/>
        </w:rPr>
        <w:t>注：具体支付情况以财政资金到位情况为准进行支付。</w:t>
      </w:r>
    </w:p>
    <w:p>
      <w:pPr>
        <w:pStyle w:val="2"/>
        <w:rPr>
          <w:rFonts w:hint="default"/>
          <w:lang w:val="en-US" w:eastAsia="zh-CN"/>
        </w:rPr>
      </w:pPr>
    </w:p>
    <w:p>
      <w:pPr>
        <w:numPr>
          <w:ilvl w:val="0"/>
          <w:numId w:val="0"/>
        </w:numPr>
        <w:spacing w:line="360" w:lineRule="auto"/>
        <w:rPr>
          <w:rFonts w:hint="eastAsia" w:ascii="宋体" w:hAnsi="宋体" w:cs="宋体"/>
          <w:b/>
          <w:bCs/>
          <w:lang w:eastAsia="zh-CN"/>
        </w:rPr>
      </w:pPr>
      <w:r>
        <w:rPr>
          <w:rFonts w:hint="eastAsia" w:ascii="宋体" w:hAnsi="宋体" w:cs="宋体"/>
          <w:b/>
          <w:szCs w:val="21"/>
        </w:rPr>
        <w:t>（</w:t>
      </w:r>
      <w:r>
        <w:rPr>
          <w:rFonts w:hint="eastAsia" w:ascii="宋体" w:hAnsi="宋体" w:cs="宋体"/>
          <w:b/>
          <w:szCs w:val="21"/>
          <w:lang w:val="en-US" w:eastAsia="zh-CN"/>
        </w:rPr>
        <w:t>五</w:t>
      </w:r>
      <w:r>
        <w:rPr>
          <w:rFonts w:hint="eastAsia" w:ascii="宋体" w:hAnsi="宋体" w:cs="宋体"/>
          <w:b/>
          <w:szCs w:val="21"/>
        </w:rPr>
        <w:t>）</w:t>
      </w:r>
      <w:r>
        <w:rPr>
          <w:rFonts w:hint="eastAsia" w:ascii="宋体" w:hAnsi="宋体" w:cs="宋体"/>
          <w:b/>
          <w:bCs/>
          <w:lang w:eastAsia="zh-CN"/>
        </w:rPr>
        <w:t>货物质量要求</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1.货物为原制造商制造的全新产品，</w:t>
      </w:r>
      <w:r>
        <w:rPr>
          <w:rFonts w:hint="eastAsia" w:ascii="宋体" w:hAnsi="宋体" w:cs="宋体"/>
          <w:lang w:val="en-US" w:eastAsia="zh-CN"/>
        </w:rPr>
        <w:t>整体</w:t>
      </w:r>
      <w:r>
        <w:rPr>
          <w:rFonts w:hint="eastAsia" w:ascii="宋体" w:hAnsi="宋体" w:eastAsia="宋体" w:cs="宋体"/>
        </w:rPr>
        <w:t>无污染，无侵权行为、表面无划损、无任何缺陷隐患，所有产品必须是在中国范围内合法销售，厂商原装、全新的产品，符合国家及该产品的出厂标准、安全标准及环保标准，并完全符合采购人要求。如因货物的质量问题造成事故的，</w:t>
      </w:r>
      <w:r>
        <w:rPr>
          <w:rFonts w:hint="eastAsia" w:ascii="宋体" w:hAnsi="宋体" w:cs="宋体"/>
          <w:lang w:eastAsia="zh-CN"/>
        </w:rPr>
        <w:t>成交供应商</w:t>
      </w:r>
      <w:r>
        <w:rPr>
          <w:rFonts w:hint="eastAsia" w:ascii="宋体" w:hAnsi="宋体" w:eastAsia="宋体" w:cs="宋体"/>
        </w:rPr>
        <w:t xml:space="preserve">须对此承担责任。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2.货物为原厂商未启封全新包装，具出厂合格证，序列号、包装箱号与出厂批号一致，并可追索查阅。</w:t>
      </w:r>
      <w:r>
        <w:rPr>
          <w:rFonts w:hint="eastAsia" w:ascii="宋体" w:hAnsi="宋体" w:cs="宋体"/>
          <w:lang w:val="en-US" w:eastAsia="zh-CN"/>
        </w:rPr>
        <w:t>货物</w:t>
      </w:r>
      <w:r>
        <w:rPr>
          <w:rFonts w:hint="eastAsia" w:ascii="宋体" w:hAnsi="宋体" w:eastAsia="宋体" w:cs="宋体"/>
        </w:rPr>
        <w:t>外观清洁，标记编号以及盘面显示等</w:t>
      </w:r>
      <w:r>
        <w:rPr>
          <w:rFonts w:hint="eastAsia" w:ascii="宋体" w:hAnsi="宋体" w:cs="宋体"/>
          <w:lang w:val="en-US" w:eastAsia="zh-CN"/>
        </w:rPr>
        <w:t>信息</w:t>
      </w:r>
      <w:r>
        <w:rPr>
          <w:rFonts w:hint="eastAsia" w:ascii="宋体" w:hAnsi="宋体" w:eastAsia="宋体" w:cs="宋体"/>
        </w:rPr>
        <w:t xml:space="preserve">字体清晰，明确。所有产品、设备提供出厂合格证等质量证明文件。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3.</w:t>
      </w:r>
      <w:r>
        <w:rPr>
          <w:rFonts w:hint="eastAsia" w:ascii="宋体" w:hAnsi="宋体" w:cs="宋体"/>
          <w:lang w:val="en-US" w:eastAsia="zh-CN"/>
        </w:rPr>
        <w:t>货物</w:t>
      </w:r>
      <w:r>
        <w:rPr>
          <w:rFonts w:hint="eastAsia" w:ascii="宋体" w:hAnsi="宋体" w:eastAsia="宋体" w:cs="宋体"/>
        </w:rPr>
        <w:t>的用户手册、保修手册、有关单证资料及配备件、随机工具等，使用操作及安全须知等重要资料应附有中文说明。对于影响</w:t>
      </w:r>
      <w:r>
        <w:rPr>
          <w:rFonts w:hint="eastAsia" w:ascii="宋体" w:hAnsi="宋体" w:cs="宋体"/>
          <w:lang w:val="en-US" w:eastAsia="zh-CN"/>
        </w:rPr>
        <w:t>货物</w:t>
      </w:r>
      <w:r>
        <w:rPr>
          <w:rFonts w:hint="eastAsia" w:ascii="宋体" w:hAnsi="宋体" w:eastAsia="宋体" w:cs="宋体"/>
        </w:rPr>
        <w:t xml:space="preserve">正常工作的必要组成部分，无论在技术规范中指出与否，投标人都应提供在投标文件中明确列出。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4.提供的产品不侵犯任何第三方的专利、商标或版权。否则，</w:t>
      </w:r>
      <w:r>
        <w:rPr>
          <w:rFonts w:hint="eastAsia" w:ascii="宋体" w:hAnsi="宋体" w:cs="宋体"/>
          <w:lang w:eastAsia="zh-CN"/>
        </w:rPr>
        <w:t>成交供应商</w:t>
      </w:r>
      <w:r>
        <w:rPr>
          <w:rFonts w:hint="eastAsia" w:ascii="宋体" w:hAnsi="宋体" w:eastAsia="宋体" w:cs="宋体"/>
        </w:rPr>
        <w:t>须承担对第三方的专利或版权的侵权责任并承担因此而发生的所有费用。</w:t>
      </w:r>
    </w:p>
    <w:p>
      <w:pPr>
        <w:pStyle w:val="2"/>
        <w:rPr>
          <w:rFonts w:hint="eastAsia"/>
        </w:rPr>
      </w:pPr>
    </w:p>
    <w:p>
      <w:pPr>
        <w:numPr>
          <w:ilvl w:val="0"/>
          <w:numId w:val="0"/>
        </w:numPr>
        <w:spacing w:line="360" w:lineRule="auto"/>
        <w:rPr>
          <w:rFonts w:hint="eastAsia" w:ascii="宋体" w:hAnsi="宋体" w:eastAsia="宋体" w:cs="宋体"/>
          <w:b/>
          <w:bCs/>
        </w:rPr>
      </w:pPr>
      <w:r>
        <w:rPr>
          <w:rFonts w:hint="eastAsia" w:ascii="宋体" w:hAnsi="宋体" w:cs="宋体"/>
          <w:b/>
          <w:szCs w:val="21"/>
          <w:lang w:eastAsia="zh-CN"/>
        </w:rPr>
        <w:t>（</w:t>
      </w:r>
      <w:r>
        <w:rPr>
          <w:rFonts w:hint="eastAsia" w:ascii="宋体" w:hAnsi="宋体" w:cs="宋体"/>
          <w:b/>
          <w:szCs w:val="21"/>
          <w:lang w:val="en-US" w:eastAsia="zh-CN"/>
        </w:rPr>
        <w:t>六</w:t>
      </w:r>
      <w:r>
        <w:rPr>
          <w:rFonts w:hint="eastAsia" w:ascii="宋体" w:hAnsi="宋体" w:cs="宋体"/>
          <w:b/>
          <w:szCs w:val="21"/>
          <w:lang w:eastAsia="zh-CN"/>
        </w:rPr>
        <w:t>）</w:t>
      </w:r>
      <w:r>
        <w:rPr>
          <w:rFonts w:hint="eastAsia" w:ascii="宋体" w:hAnsi="宋体" w:eastAsia="宋体" w:cs="宋体"/>
          <w:b/>
          <w:bCs/>
        </w:rPr>
        <w:t>包装、保险及发运、保管要求</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1.货物材料的包装必须是制造商原厂包装，其包装均应有良好的防湿、防锈、防潮、防雨、防腐及防碰撞的措施。凡由于包装不良造成的损失和由此产生的费用均由</w:t>
      </w:r>
      <w:r>
        <w:rPr>
          <w:rFonts w:hint="eastAsia" w:ascii="宋体" w:hAnsi="宋体" w:cs="宋体"/>
          <w:lang w:val="en-US" w:eastAsia="zh-CN"/>
        </w:rPr>
        <w:t>成交供应商</w:t>
      </w:r>
      <w:r>
        <w:rPr>
          <w:rFonts w:hint="eastAsia" w:ascii="宋体" w:hAnsi="宋体" w:eastAsia="宋体" w:cs="宋体"/>
        </w:rPr>
        <w:t xml:space="preserve">承担。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2.</w:t>
      </w:r>
      <w:r>
        <w:rPr>
          <w:rFonts w:hint="eastAsia" w:ascii="宋体" w:hAnsi="宋体" w:cs="宋体"/>
          <w:lang w:eastAsia="zh-CN"/>
        </w:rPr>
        <w:t>成交供应商</w:t>
      </w:r>
      <w:r>
        <w:rPr>
          <w:rFonts w:hint="eastAsia" w:ascii="宋体" w:hAnsi="宋体" w:eastAsia="宋体" w:cs="宋体"/>
        </w:rPr>
        <w:t>负责将货物材料全部运输，包括</w:t>
      </w:r>
      <w:r>
        <w:rPr>
          <w:rFonts w:hint="eastAsia" w:ascii="宋体" w:hAnsi="宋体" w:eastAsia="宋体" w:cs="宋体"/>
          <w:lang w:val="en-US" w:eastAsia="zh-CN"/>
        </w:rPr>
        <w:t>货物材料</w:t>
      </w:r>
      <w:r>
        <w:rPr>
          <w:rFonts w:hint="eastAsia" w:ascii="宋体" w:hAnsi="宋体" w:eastAsia="宋体" w:cs="宋体"/>
        </w:rPr>
        <w:t>装卸车、货物现场的搬运</w:t>
      </w:r>
      <w:r>
        <w:rPr>
          <w:rFonts w:hint="eastAsia" w:ascii="宋体" w:hAnsi="宋体" w:eastAsia="宋体" w:cs="宋体"/>
          <w:lang w:val="en-US" w:eastAsia="zh-CN"/>
        </w:rPr>
        <w:t>等，具体搬运摆放按现场采购人要求执行</w:t>
      </w:r>
      <w:r>
        <w:rPr>
          <w:rFonts w:hint="eastAsia" w:ascii="宋体" w:hAnsi="宋体" w:eastAsia="宋体" w:cs="宋体"/>
        </w:rPr>
        <w:t xml:space="preserve">。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szCs w:val="22"/>
        </w:rPr>
        <w:t>3.按采购人要求将书籍进行分类打包装箱</w:t>
      </w:r>
      <w:r>
        <w:rPr>
          <w:rFonts w:hint="eastAsia" w:ascii="宋体" w:hAnsi="宋体" w:cs="宋体"/>
          <w:szCs w:val="22"/>
          <w:lang w:eastAsia="zh-CN"/>
        </w:rPr>
        <w:t>，</w:t>
      </w:r>
      <w:r>
        <w:rPr>
          <w:rFonts w:hint="eastAsia" w:ascii="宋体" w:hAnsi="宋体" w:eastAsia="宋体" w:cs="宋体"/>
        </w:rPr>
        <w:t xml:space="preserve">各种货物产品必须提供装箱清单，按装箱清单验收货物。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4.货物在现场的保管由</w:t>
      </w:r>
      <w:r>
        <w:rPr>
          <w:rFonts w:hint="eastAsia" w:ascii="宋体" w:hAnsi="宋体" w:cs="宋体"/>
          <w:lang w:eastAsia="zh-CN"/>
        </w:rPr>
        <w:t>成交供应商</w:t>
      </w:r>
      <w:r>
        <w:rPr>
          <w:rFonts w:hint="eastAsia" w:ascii="宋体" w:hAnsi="宋体" w:eastAsia="宋体" w:cs="宋体"/>
        </w:rPr>
        <w:t>负责，直至</w:t>
      </w:r>
      <w:r>
        <w:rPr>
          <w:rFonts w:hint="eastAsia" w:ascii="宋体" w:hAnsi="宋体" w:cs="宋体"/>
          <w:lang w:eastAsia="zh-CN"/>
        </w:rPr>
        <w:t>货物签收</w:t>
      </w:r>
      <w:r>
        <w:rPr>
          <w:rFonts w:hint="eastAsia" w:ascii="宋体" w:hAnsi="宋体" w:eastAsia="宋体" w:cs="宋体"/>
        </w:rPr>
        <w:t xml:space="preserve">完毕。  </w:t>
      </w:r>
    </w:p>
    <w:p>
      <w:pPr>
        <w:numPr>
          <w:ilvl w:val="0"/>
          <w:numId w:val="0"/>
        </w:numPr>
        <w:spacing w:line="360" w:lineRule="auto"/>
        <w:ind w:firstLine="420" w:firstLineChars="200"/>
        <w:rPr>
          <w:rFonts w:hint="eastAsia" w:ascii="宋体" w:hAnsi="宋体" w:eastAsia="宋体" w:cs="宋体"/>
        </w:rPr>
      </w:pPr>
      <w:r>
        <w:rPr>
          <w:rFonts w:hint="eastAsia" w:ascii="宋体" w:hAnsi="宋体" w:eastAsia="宋体" w:cs="宋体"/>
        </w:rPr>
        <w:t>5.货物在</w:t>
      </w:r>
      <w:r>
        <w:rPr>
          <w:rFonts w:hint="eastAsia" w:ascii="宋体" w:hAnsi="宋体" w:cs="宋体"/>
          <w:lang w:eastAsia="zh-CN"/>
        </w:rPr>
        <w:t>签收、</w:t>
      </w:r>
      <w:r>
        <w:rPr>
          <w:rFonts w:hint="eastAsia" w:ascii="宋体" w:hAnsi="宋体" w:eastAsia="宋体" w:cs="宋体"/>
        </w:rPr>
        <w:t>验收合格前的保险由</w:t>
      </w:r>
      <w:r>
        <w:rPr>
          <w:rFonts w:hint="eastAsia" w:ascii="宋体" w:hAnsi="宋体" w:cs="宋体"/>
          <w:lang w:eastAsia="zh-CN"/>
        </w:rPr>
        <w:t>成交供应商</w:t>
      </w:r>
      <w:r>
        <w:rPr>
          <w:rFonts w:hint="eastAsia" w:ascii="宋体" w:hAnsi="宋体" w:eastAsia="宋体" w:cs="宋体"/>
        </w:rPr>
        <w:t>负责，</w:t>
      </w:r>
      <w:r>
        <w:rPr>
          <w:rFonts w:hint="eastAsia" w:ascii="宋体" w:hAnsi="宋体" w:cs="宋体"/>
          <w:lang w:eastAsia="zh-CN"/>
        </w:rPr>
        <w:t>成交供应商</w:t>
      </w:r>
      <w:r>
        <w:rPr>
          <w:rFonts w:hint="eastAsia" w:ascii="宋体" w:hAnsi="宋体" w:eastAsia="宋体" w:cs="宋体"/>
        </w:rPr>
        <w:t xml:space="preserve">负责其派出的现场服务人员人身意外保险。  </w:t>
      </w:r>
    </w:p>
    <w:p>
      <w:pPr>
        <w:numPr>
          <w:ilvl w:val="0"/>
          <w:numId w:val="0"/>
        </w:numPr>
        <w:spacing w:line="360" w:lineRule="auto"/>
        <w:ind w:firstLine="420" w:firstLineChars="200"/>
        <w:rPr>
          <w:rFonts w:hint="eastAsia" w:ascii="宋体" w:hAnsi="宋体" w:cs="宋体"/>
          <w:b/>
          <w:bCs/>
          <w:szCs w:val="21"/>
        </w:rPr>
      </w:pPr>
      <w:r>
        <w:rPr>
          <w:rFonts w:hint="eastAsia" w:ascii="宋体" w:hAnsi="宋体" w:eastAsia="宋体" w:cs="宋体"/>
        </w:rPr>
        <w:t>6.</w:t>
      </w:r>
      <w:r>
        <w:rPr>
          <w:rFonts w:hint="eastAsia" w:ascii="宋体" w:hAnsi="宋体" w:cs="宋体"/>
          <w:lang w:val="en-US" w:eastAsia="zh-CN"/>
        </w:rPr>
        <w:t>货物</w:t>
      </w:r>
      <w:r>
        <w:rPr>
          <w:rFonts w:hint="eastAsia" w:ascii="宋体" w:hAnsi="宋体" w:eastAsia="宋体" w:cs="宋体"/>
        </w:rPr>
        <w:t>至采购人指定的使用现场的包装、保险及发运等环节和费用均由</w:t>
      </w:r>
      <w:r>
        <w:rPr>
          <w:rFonts w:hint="eastAsia" w:ascii="宋体" w:hAnsi="宋体" w:cs="宋体"/>
          <w:lang w:eastAsia="zh-CN"/>
        </w:rPr>
        <w:t>成交供应商</w:t>
      </w:r>
      <w:r>
        <w:rPr>
          <w:rFonts w:hint="eastAsia" w:ascii="宋体" w:hAnsi="宋体" w:eastAsia="宋体" w:cs="宋体"/>
        </w:rPr>
        <w:t xml:space="preserve">负责。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七</w:t>
      </w:r>
      <w:r>
        <w:rPr>
          <w:rFonts w:hint="eastAsia" w:ascii="宋体" w:hAnsi="宋体" w:cs="宋体"/>
          <w:b/>
          <w:bCs/>
          <w:szCs w:val="21"/>
          <w:lang w:eastAsia="zh-CN"/>
        </w:rPr>
        <w:t>）</w:t>
      </w:r>
      <w:r>
        <w:rPr>
          <w:rFonts w:hint="eastAsia" w:ascii="宋体" w:hAnsi="宋体" w:cs="宋体"/>
          <w:b/>
          <w:bCs/>
          <w:szCs w:val="21"/>
        </w:rPr>
        <w:t>验收要求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1.交付验收标准依次序对照适用标准为：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①符合中华人民共和国国家安全质量标准、环保标准或行业标准；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②符合招标文件和投标承诺中采购人认可的合理最佳配置、参数及各项要求；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③货物来源国官方标准；</w:t>
      </w:r>
    </w:p>
    <w:p>
      <w:pPr>
        <w:numPr>
          <w:ilvl w:val="0"/>
          <w:numId w:val="0"/>
        </w:numPr>
        <w:spacing w:line="360" w:lineRule="auto"/>
        <w:rPr>
          <w:rFonts w:hint="eastAsia" w:ascii="宋体" w:hAnsi="宋体" w:cs="宋体"/>
          <w:b/>
          <w:bCs/>
          <w:szCs w:val="21"/>
        </w:rPr>
      </w:pPr>
      <w:r>
        <w:rPr>
          <w:rFonts w:hint="eastAsia" w:ascii="宋体" w:hAnsi="宋体" w:cs="宋体"/>
          <w:b/>
          <w:bCs/>
          <w:szCs w:val="21"/>
          <w:lang w:eastAsia="zh-CN"/>
        </w:rPr>
        <w:t>（</w:t>
      </w:r>
      <w:r>
        <w:rPr>
          <w:rFonts w:hint="eastAsia" w:ascii="宋体" w:hAnsi="宋体" w:cs="宋体"/>
          <w:b/>
          <w:bCs/>
          <w:szCs w:val="21"/>
          <w:lang w:val="en-US" w:eastAsia="zh-CN"/>
        </w:rPr>
        <w:t>八</w:t>
      </w:r>
      <w:bookmarkStart w:id="3" w:name="_GoBack"/>
      <w:bookmarkEnd w:id="3"/>
      <w:r>
        <w:rPr>
          <w:rFonts w:hint="eastAsia" w:ascii="宋体" w:hAnsi="宋体" w:cs="宋体"/>
          <w:b/>
          <w:bCs/>
          <w:szCs w:val="21"/>
          <w:lang w:eastAsia="zh-CN"/>
        </w:rPr>
        <w:t>）</w:t>
      </w:r>
      <w:r>
        <w:rPr>
          <w:rFonts w:hint="eastAsia" w:ascii="宋体" w:hAnsi="宋体" w:cs="宋体"/>
          <w:b/>
          <w:bCs/>
          <w:szCs w:val="21"/>
        </w:rPr>
        <w:t>未尽事项</w:t>
      </w:r>
    </w:p>
    <w:p>
      <w:pPr>
        <w:numPr>
          <w:ilvl w:val="0"/>
          <w:numId w:val="0"/>
        </w:numPr>
        <w:spacing w:line="360" w:lineRule="auto"/>
        <w:ind w:firstLine="420" w:firstLineChars="200"/>
        <w:rPr>
          <w:rFonts w:hint="eastAsia" w:ascii="宋体" w:hAnsi="宋体" w:cs="宋体"/>
          <w:szCs w:val="21"/>
        </w:rPr>
      </w:pPr>
      <w:r>
        <w:rPr>
          <w:rFonts w:hint="eastAsia" w:ascii="宋体" w:hAnsi="宋体" w:cs="宋体"/>
          <w:szCs w:val="21"/>
        </w:rPr>
        <w:t>其余未尽事项由采购人和</w:t>
      </w:r>
      <w:r>
        <w:rPr>
          <w:rFonts w:hint="eastAsia" w:ascii="宋体" w:hAnsi="宋体" w:cs="宋体"/>
          <w:szCs w:val="21"/>
          <w:lang w:eastAsia="zh-CN"/>
        </w:rPr>
        <w:t>成交供应商</w:t>
      </w:r>
      <w:r>
        <w:rPr>
          <w:rFonts w:hint="eastAsia" w:ascii="宋体" w:hAnsi="宋体" w:cs="宋体"/>
          <w:szCs w:val="21"/>
        </w:rPr>
        <w:t>另行商定补充。</w:t>
      </w: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五、供应商资质要求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（五）参加本采购活动前三年内，在经营活动中没有重大违法记录；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b w:val="0"/>
          <w:bCs/>
          <w:color w:val="auto"/>
          <w:sz w:val="28"/>
          <w:szCs w:val="28"/>
          <w:lang w:val="en-US" w:eastAsia="zh-CN"/>
        </w:rPr>
      </w:pPr>
      <w:r>
        <w:rPr>
          <w:rFonts w:hint="eastAsia" w:ascii="宋体" w:hAnsi="宋体" w:eastAsia="宋体" w:cs="宋体"/>
          <w:szCs w:val="21"/>
          <w:highlight w:val="none"/>
          <w:lang w:val="en-US" w:eastAsia="zh-CN"/>
        </w:rPr>
        <w:t>（六）法律、行政法规规定的其他条件。</w:t>
      </w:r>
    </w:p>
    <w:p>
      <w:pPr>
        <w:pageBreakBefore w:val="0"/>
        <w:numPr>
          <w:ilvl w:val="0"/>
          <w:numId w:val="0"/>
        </w:numPr>
        <w:kinsoku/>
        <w:wordWrap/>
        <w:overflowPunct/>
        <w:topLinePunct w:val="0"/>
        <w:bidi w:val="0"/>
        <w:adjustRightInd/>
        <w:snapToGrid/>
        <w:spacing w:line="500" w:lineRule="exact"/>
        <w:ind w:firstLine="560" w:firstLineChars="200"/>
        <w:jc w:val="both"/>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六、项目联系人和联系方式</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联 系 人：</w:t>
      </w:r>
      <w:r>
        <w:rPr>
          <w:rFonts w:hint="eastAsia" w:ascii="宋体" w:hAnsi="宋体" w:cs="宋体"/>
          <w:b w:val="0"/>
          <w:bCs w:val="0"/>
          <w:kern w:val="2"/>
          <w:sz w:val="21"/>
          <w:szCs w:val="21"/>
          <w:lang w:val="en-US" w:eastAsia="zh-CN" w:bidi="ar-SA"/>
        </w:rPr>
        <w:t>邹先生</w:t>
      </w:r>
    </w:p>
    <w:p>
      <w:pPr>
        <w:pStyle w:val="9"/>
        <w:pageBreakBefore w:val="0"/>
        <w:numPr>
          <w:ilvl w:val="0"/>
          <w:numId w:val="0"/>
        </w:numPr>
        <w:kinsoku/>
        <w:wordWrap/>
        <w:overflowPunct/>
        <w:topLinePunct w:val="0"/>
        <w:bidi w:val="0"/>
        <w:adjustRightInd/>
        <w:snapToGrid/>
        <w:spacing w:line="500" w:lineRule="exact"/>
        <w:ind w:firstLine="630" w:firstLineChars="300"/>
        <w:rPr>
          <w:rFonts w:hint="eastAsia" w:ascii="宋体" w:hAnsi="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联系电话：</w:t>
      </w:r>
      <w:r>
        <w:rPr>
          <w:rFonts w:hint="eastAsia" w:ascii="宋体" w:hAnsi="宋体" w:cs="宋体"/>
          <w:b w:val="0"/>
          <w:bCs w:val="0"/>
          <w:kern w:val="2"/>
          <w:sz w:val="21"/>
          <w:szCs w:val="21"/>
          <w:lang w:val="en-US" w:eastAsia="zh-CN" w:bidi="ar-SA"/>
        </w:rPr>
        <w:t>15992952340</w:t>
      </w:r>
    </w:p>
    <w:p>
      <w:pPr>
        <w:pStyle w:val="9"/>
        <w:pageBreakBefore w:val="0"/>
        <w:numPr>
          <w:ilvl w:val="0"/>
          <w:numId w:val="0"/>
        </w:numPr>
        <w:kinsoku/>
        <w:wordWrap/>
        <w:overflowPunct/>
        <w:topLinePunct w:val="0"/>
        <w:bidi w:val="0"/>
        <w:adjustRightInd/>
        <w:snapToGrid/>
        <w:spacing w:line="500" w:lineRule="exact"/>
        <w:ind w:firstLine="630" w:firstLineChars="300"/>
        <w:rPr>
          <w:rFonts w:hint="default"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监督电话：0751-5580431</w:t>
      </w:r>
    </w:p>
    <w:p>
      <w:pPr>
        <w:pStyle w:val="11"/>
        <w:jc w:val="both"/>
        <w:rPr>
          <w:rFonts w:hint="eastAsia"/>
        </w:rPr>
      </w:pPr>
    </w:p>
    <w:p>
      <w:pPr>
        <w:jc w:val="center"/>
        <w:rPr>
          <w:rFonts w:hint="eastAsia"/>
          <w:lang w:eastAsia="zh-CN"/>
        </w:rPr>
      </w:pPr>
      <w:r>
        <w:rPr>
          <w:rFonts w:hint="eastAsia"/>
          <w:lang w:val="en-US" w:eastAsia="zh-CN"/>
        </w:rPr>
        <w:t xml:space="preserve">                                               </w:t>
      </w:r>
      <w:r>
        <w:rPr>
          <w:rFonts w:hint="eastAsia"/>
          <w:lang w:eastAsia="zh-CN"/>
        </w:rPr>
        <w:t>广东省乐昌监狱</w:t>
      </w:r>
    </w:p>
    <w:p>
      <w:pPr>
        <w:pStyle w:val="2"/>
        <w:rPr>
          <w:rFonts w:hint="default"/>
          <w:lang w:val="en-US" w:eastAsia="zh-CN"/>
        </w:rPr>
      </w:pPr>
      <w:r>
        <w:rPr>
          <w:rFonts w:hint="eastAsia"/>
          <w:lang w:val="en-US" w:eastAsia="zh-CN"/>
        </w:rPr>
        <w:t xml:space="preserve">                                                           2024年1月25日</w:t>
      </w:r>
    </w:p>
    <w:p>
      <w:pPr>
        <w:rPr>
          <w:rFonts w:hint="eastAsia"/>
        </w:rPr>
      </w:pPr>
    </w:p>
    <w:p>
      <w:pPr>
        <w:pStyle w:val="2"/>
        <w:rPr>
          <w:rFonts w:hint="eastAsia"/>
        </w:rPr>
      </w:pPr>
    </w:p>
    <w:p/>
    <w:tbl>
      <w:tblPr>
        <w:tblStyle w:val="13"/>
        <w:tblW w:w="8635" w:type="dxa"/>
        <w:tblInd w:w="0" w:type="dxa"/>
        <w:shd w:val="clear" w:color="auto" w:fill="auto"/>
        <w:tblLayout w:type="fixed"/>
        <w:tblCellMar>
          <w:top w:w="0" w:type="dxa"/>
          <w:left w:w="0" w:type="dxa"/>
          <w:bottom w:w="0" w:type="dxa"/>
          <w:right w:w="0" w:type="dxa"/>
        </w:tblCellMar>
      </w:tblPr>
      <w:tblGrid>
        <w:gridCol w:w="433"/>
        <w:gridCol w:w="572"/>
        <w:gridCol w:w="697"/>
        <w:gridCol w:w="2953"/>
        <w:gridCol w:w="608"/>
        <w:gridCol w:w="608"/>
        <w:gridCol w:w="786"/>
        <w:gridCol w:w="504"/>
        <w:gridCol w:w="667"/>
        <w:gridCol w:w="807"/>
      </w:tblGrid>
      <w:tr>
        <w:tblPrEx>
          <w:shd w:val="clear" w:color="auto" w:fill="auto"/>
          <w:tblLayout w:type="fixed"/>
          <w:tblCellMar>
            <w:top w:w="0" w:type="dxa"/>
            <w:left w:w="0" w:type="dxa"/>
            <w:bottom w:w="0" w:type="dxa"/>
            <w:right w:w="0" w:type="dxa"/>
          </w:tblCellMar>
        </w:tblPrEx>
        <w:trPr>
          <w:trHeight w:val="760" w:hRule="atLeast"/>
        </w:trPr>
        <w:tc>
          <w:tcPr>
            <w:tcW w:w="8635"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52"/>
                <w:szCs w:val="52"/>
                <w:u w:val="none"/>
              </w:rPr>
            </w:pPr>
            <w:r>
              <w:rPr>
                <w:rFonts w:hint="default" w:ascii="仿宋_GB2312" w:hAnsi="宋体" w:eastAsia="仿宋_GB2312" w:cs="仿宋_GB2312"/>
                <w:b/>
                <w:i w:val="0"/>
                <w:color w:val="000000"/>
                <w:kern w:val="0"/>
                <w:sz w:val="52"/>
                <w:szCs w:val="52"/>
                <w:u w:val="none"/>
                <w:lang w:val="en-US" w:eastAsia="zh-CN" w:bidi="ar"/>
              </w:rPr>
              <w:t>教学楼一楼文化上墙项目需求清单</w:t>
            </w:r>
          </w:p>
        </w:tc>
      </w:tr>
      <w:tr>
        <w:tblPrEx>
          <w:tblLayout w:type="fixed"/>
          <w:tblCellMar>
            <w:top w:w="0" w:type="dxa"/>
            <w:left w:w="0" w:type="dxa"/>
            <w:bottom w:w="0" w:type="dxa"/>
            <w:right w:w="0" w:type="dxa"/>
          </w:tblCellMar>
        </w:tblPrEx>
        <w:trPr>
          <w:trHeight w:val="840" w:hRule="atLeast"/>
        </w:trPr>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序号</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位置</w:t>
            </w:r>
          </w:p>
        </w:tc>
        <w:tc>
          <w:tcPr>
            <w:tcW w:w="6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品名</w:t>
            </w:r>
          </w:p>
        </w:tc>
        <w:tc>
          <w:tcPr>
            <w:tcW w:w="29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材质、工艺</w:t>
            </w:r>
          </w:p>
        </w:tc>
        <w:tc>
          <w:tcPr>
            <w:tcW w:w="1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尺寸（宽X高）m</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数量</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单位</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最高限价</w:t>
            </w:r>
          </w:p>
        </w:tc>
      </w:tr>
      <w:tr>
        <w:tblPrEx>
          <w:tblLayout w:type="fixed"/>
          <w:tblCellMar>
            <w:top w:w="0" w:type="dxa"/>
            <w:left w:w="0" w:type="dxa"/>
            <w:bottom w:w="0" w:type="dxa"/>
            <w:right w:w="0" w:type="dxa"/>
          </w:tblCellMar>
        </w:tblPrEx>
        <w:trPr>
          <w:trHeight w:val="620" w:hRule="atLeast"/>
        </w:trPr>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6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29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1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7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宋体" w:eastAsia="仿宋_GB2312" w:cs="仿宋_GB2312"/>
                <w:b/>
                <w:i w:val="0"/>
                <w:color w:val="000000"/>
                <w:sz w:val="20"/>
                <w:szCs w:val="20"/>
                <w:u w:val="none"/>
              </w:rPr>
            </w:pP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单价</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金额</w:t>
            </w:r>
          </w:p>
        </w:tc>
      </w:tr>
      <w:tr>
        <w:tblPrEx>
          <w:tblLayout w:type="fixed"/>
          <w:tblCellMar>
            <w:top w:w="0" w:type="dxa"/>
            <w:left w:w="0" w:type="dxa"/>
            <w:bottom w:w="0" w:type="dxa"/>
            <w:right w:w="0" w:type="dxa"/>
          </w:tblCellMar>
        </w:tblPrEx>
        <w:trPr>
          <w:trHeight w:val="230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正面墙</w:t>
            </w:r>
          </w:p>
        </w:tc>
        <w:tc>
          <w:tcPr>
            <w:tcW w:w="697"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标题：惩罚与改造相结合 以改造人为宗旨</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绣纲拉丝钛金精工立体字,金色字，工艺把字稿直接贴在钛金字板上电焊焊接锡焊打磨抛光，使字面上，鼓面线性明亮。打磨抛光结束，便进电镀工艺喷膜。有较强的立体感，钛金字经加工后表面有黄金光泽，主要用于高级装饰上，其特点：强度高，耐磨性好，不绣蚀，有豪华感，有民族感。安装方式底部加一层20mmPVC切割字四周玻璃胶固定</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0.55</w:t>
            </w:r>
          </w:p>
        </w:tc>
        <w:tc>
          <w:tcPr>
            <w:tcW w:w="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0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18000</w:t>
            </w:r>
          </w:p>
        </w:tc>
      </w:tr>
      <w:tr>
        <w:tblPrEx>
          <w:tblLayout w:type="fixed"/>
          <w:tblCellMar>
            <w:top w:w="0" w:type="dxa"/>
            <w:left w:w="0" w:type="dxa"/>
            <w:bottom w:w="0" w:type="dxa"/>
            <w:right w:w="0" w:type="dxa"/>
          </w:tblCellMar>
        </w:tblPrEx>
        <w:trPr>
          <w:trHeight w:val="3360" w:hRule="atLeast"/>
        </w:trPr>
        <w:tc>
          <w:tcPr>
            <w:tcW w:w="43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7"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左右标志图案</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过多环节的精细加工，剪切、打磨、折弯、焊接、穿线等工艺制成，基材表面打磨端部处理过的基材用专业砂光机进行表面砂光，消除基材表面的坑包，从而提高基材表面的平整度，精工打磨焊接位置；材料：08 304不锈纲、侧厚：06 304不锈钢7cm、加固：30*30*1.0角铁、面喷漆红色汽车油漆。在基材上打3遍底漆、四遍面漆，每上一遍漆，都送入无尘衡温烤房，烘烤最后喷涂漆烘干，端部封闭用透明底凌对基材端部进行封闭处理，以提高基材端部的防水性能和对油漆的附着力，安装方式均用304#镜钉固定于墙体。</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0.65</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8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0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10600</w:t>
            </w:r>
          </w:p>
        </w:tc>
      </w:tr>
      <w:tr>
        <w:tblPrEx>
          <w:tblLayout w:type="fixed"/>
          <w:tblCellMar>
            <w:top w:w="0" w:type="dxa"/>
            <w:left w:w="0" w:type="dxa"/>
            <w:bottom w:w="0" w:type="dxa"/>
            <w:right w:w="0" w:type="dxa"/>
          </w:tblCellMar>
        </w:tblPrEx>
        <w:trPr>
          <w:trHeight w:val="372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中间内容历程底纹用墙布宣绒布打底，主要材质是棉， 在印花之前拉绒，漂白与染色绒布则在最后拉绒。漂白机钢丝针尖多次反复作用下单面平纹染色拉绒，最后UV喷绘图案而成，工艺能一幅过制作。墙布尺寸25.8*3.5m，安装方式墙胶粘贴壁布贴墙作为底层；第二层，12个板块标题上面字5+3水晶字立体字，材质是高份子透明树脂，将胶印好的物件滴注成水晶胶加催化剂两次滴塑而成形字，此工艺表面光滑底层晶透高档；中间放相片的是用亚克力夹画，采用高透明有机玻璃面板组合而成工艺，外观晶莹通透，设计新颖使用方便后期能机动灵活更换。</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31000</w:t>
            </w:r>
          </w:p>
        </w:tc>
      </w:tr>
      <w:tr>
        <w:tblPrEx>
          <w:tblLayout w:type="fixed"/>
          <w:tblCellMar>
            <w:top w:w="0" w:type="dxa"/>
            <w:left w:w="0" w:type="dxa"/>
            <w:bottom w:w="0" w:type="dxa"/>
            <w:right w:w="0" w:type="dxa"/>
          </w:tblCellMar>
        </w:tblPrEx>
        <w:trPr>
          <w:trHeight w:val="2020" w:hRule="atLeast"/>
        </w:trPr>
        <w:tc>
          <w:tcPr>
            <w:tcW w:w="43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7" w:type="dxa"/>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文化墙图下山脉造型</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板部分均用15MM厚高密度结合PVC板经精雕雕刻机雕刻镂空成型，边瑕疵部分经精工刮边处理打磨，打磨后面均喷底漆处理，面均用6色12头精喷UV机高清UV画面，待干透后面在喷隔离透明漆处理，滚压机内温度达到220度进行的表面热覆过一层水晶膜，带亮光显立体感。安装部分四周打玻璃胶固定</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25.8</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w:t>
            </w:r>
          </w:p>
        </w:tc>
      </w:tr>
      <w:tr>
        <w:tblPrEx>
          <w:tblLayout w:type="fixed"/>
          <w:tblCellMar>
            <w:top w:w="0" w:type="dxa"/>
            <w:left w:w="0" w:type="dxa"/>
            <w:bottom w:w="0" w:type="dxa"/>
            <w:right w:w="0" w:type="dxa"/>
          </w:tblCellMar>
        </w:tblPrEx>
        <w:trPr>
          <w:trHeight w:val="50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墙面室内轨道射灯</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轨道（黑色-2米）</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r>
      <w:tr>
        <w:tblPrEx>
          <w:tblLayout w:type="fixed"/>
          <w:tblCellMar>
            <w:top w:w="0" w:type="dxa"/>
            <w:left w:w="0" w:type="dxa"/>
            <w:bottom w:w="0" w:type="dxa"/>
            <w:right w:w="0" w:type="dxa"/>
          </w:tblCellMar>
        </w:tblPrEx>
        <w:trPr>
          <w:trHeight w:val="540" w:hRule="atLeast"/>
        </w:trPr>
        <w:tc>
          <w:tcPr>
            <w:tcW w:w="43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轨道灯（黑色-20w）</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9000</w:t>
            </w:r>
          </w:p>
        </w:tc>
      </w:tr>
      <w:tr>
        <w:tblPrEx>
          <w:tblLayout w:type="fixed"/>
          <w:tblCellMar>
            <w:top w:w="0" w:type="dxa"/>
            <w:left w:w="0" w:type="dxa"/>
            <w:bottom w:w="0" w:type="dxa"/>
            <w:right w:w="0" w:type="dxa"/>
          </w:tblCellMar>
        </w:tblPrEx>
        <w:trPr>
          <w:trHeight w:val="58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97"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布线材料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铜芯线BVR-4²、线槽24#、加厚电工胶布、螺丝配件</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批</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r>
      <w:tr>
        <w:tblPrEx>
          <w:tblLayout w:type="fixed"/>
          <w:tblCellMar>
            <w:top w:w="0" w:type="dxa"/>
            <w:left w:w="0" w:type="dxa"/>
            <w:bottom w:w="0" w:type="dxa"/>
            <w:right w:w="0" w:type="dxa"/>
          </w:tblCellMar>
        </w:tblPrEx>
        <w:trPr>
          <w:trHeight w:val="2480" w:hRule="atLeast"/>
        </w:trPr>
        <w:tc>
          <w:tcPr>
            <w:tcW w:w="43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5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左侧墙面</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左侧文化墙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板部分均用20MM厚高密度结合PVC板经精雕雕刻机雕刻镂空成型，边瑕疵部分经精工刮边处理打磨，打磨后面均喷底漆处理，面均用6色12头精喷UV机高清UV画面，待干透后面在喷隔离透明漆处理，滚压机内温度达到220度进行的表面热覆过一层水晶膜，带亮光显立体感。安装部分四周打玻璃胶固定。中间放相片的是用亚克力夹画，这样后期能机动灵活更换方便。</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16000</w:t>
            </w:r>
          </w:p>
        </w:tc>
      </w:tr>
      <w:tr>
        <w:tblPrEx>
          <w:tblLayout w:type="fixed"/>
          <w:tblCellMar>
            <w:top w:w="0" w:type="dxa"/>
            <w:left w:w="0" w:type="dxa"/>
            <w:bottom w:w="0" w:type="dxa"/>
            <w:right w:w="0" w:type="dxa"/>
          </w:tblCellMar>
        </w:tblPrEx>
        <w:trPr>
          <w:trHeight w:val="210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左侧第二面墙</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左侧文化墙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板部分均用15MM厚高密度结合PVC板经精雕雕刻机雕刻镂空成型，边瑕疵部分经精工刮边处理打磨，打磨后面均喷底漆处理，面均用6色12头精喷UV机高清UV画面，待干透后面在喷隔离透明漆处理，滚压机内温度达到220度进行的表面热覆过一层水晶膜，带亮光显立体感。安装部分四周打玻璃胶固定</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r>
      <w:tr>
        <w:tblPrEx>
          <w:tblLayout w:type="fixed"/>
          <w:tblCellMar>
            <w:top w:w="0" w:type="dxa"/>
            <w:left w:w="0" w:type="dxa"/>
            <w:bottom w:w="0" w:type="dxa"/>
            <w:right w:w="0" w:type="dxa"/>
          </w:tblCellMar>
        </w:tblPrEx>
        <w:trPr>
          <w:trHeight w:val="2100" w:hRule="atLeast"/>
        </w:trPr>
        <w:tc>
          <w:tcPr>
            <w:tcW w:w="43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5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右侧电箱墙</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右侧文化墙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板部分均用20MM厚高密度结合PVC板经精雕雕刻机雕刻镂空成型，边瑕疵部分经精工刮边处理打磨，打磨后面均喷底漆处理，面均用6色12头精喷UV机高清UV画面，待干透后面在喷隔离透明漆处理，滚压机内温度达到220度进行的表面热覆过一层水晶膜，带亮光显立体感。安装部分四周打玻璃胶固定</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13000</w:t>
            </w:r>
          </w:p>
        </w:tc>
      </w:tr>
      <w:tr>
        <w:tblPrEx>
          <w:tblLayout w:type="fixed"/>
          <w:tblCellMar>
            <w:top w:w="0" w:type="dxa"/>
            <w:left w:w="0" w:type="dxa"/>
            <w:bottom w:w="0" w:type="dxa"/>
            <w:right w:w="0" w:type="dxa"/>
          </w:tblCellMar>
        </w:tblPrEx>
        <w:trPr>
          <w:trHeight w:val="226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5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右侧第二面墙</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右侧文化墙</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底板部分均用15MM厚高密度结合PVC板经精雕雕刻机雕刻镂空成型，边瑕疵部分经精工刮边处理打磨，打磨后面均喷底漆处理，面均用6色12头精喷UV机高清UV画面，待干透后面在喷隔离透明漆处理，滚压机内温度达到220度进行的表面热覆过一层水晶膜，带亮光显立体感。安装部分四周打玻璃胶固定</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3.45</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12000</w:t>
            </w:r>
          </w:p>
        </w:tc>
      </w:tr>
      <w:tr>
        <w:tblPrEx>
          <w:tblLayout w:type="fixed"/>
          <w:tblCellMar>
            <w:top w:w="0" w:type="dxa"/>
            <w:left w:w="0" w:type="dxa"/>
            <w:bottom w:w="0" w:type="dxa"/>
            <w:right w:w="0" w:type="dxa"/>
          </w:tblCellMar>
        </w:tblPrEx>
        <w:trPr>
          <w:trHeight w:val="1600" w:hRule="atLeast"/>
        </w:trPr>
        <w:tc>
          <w:tcPr>
            <w:tcW w:w="433" w:type="dxa"/>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走廊</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走廊书法挂画</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亚克力夹画，亚克力夹画由两块10mm的两块透明亚克力板，中间夹照片纸张都可以，拆装方便，整体透明有光泽。安装工艺用镜钉，亚克力四角打孔用镜钉螺丝将夹画上在墙面打孔。中间画面后期可随意更改，灵活运用。</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7200</w:t>
            </w:r>
          </w:p>
        </w:tc>
      </w:tr>
      <w:tr>
        <w:tblPrEx>
          <w:tblLayout w:type="fixed"/>
          <w:tblCellMar>
            <w:top w:w="0" w:type="dxa"/>
            <w:left w:w="0" w:type="dxa"/>
            <w:bottom w:w="0" w:type="dxa"/>
            <w:right w:w="0" w:type="dxa"/>
          </w:tblCellMar>
        </w:tblPrEx>
        <w:trPr>
          <w:trHeight w:val="3440" w:hRule="atLeast"/>
        </w:trPr>
        <w:tc>
          <w:tcPr>
            <w:tcW w:w="433"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5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楼顶</w:t>
            </w:r>
          </w:p>
        </w:tc>
        <w:tc>
          <w:tcPr>
            <w:tcW w:w="6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楼顶大字</w:t>
            </w:r>
          </w:p>
        </w:tc>
        <w:tc>
          <w:tcPr>
            <w:tcW w:w="29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过多环节的精细加工，剪切、打磨、折弯、焊接、穿线等工艺制成，基材表面打磨端部处理过的基材用专业砂光机进行表面砂光，消除基材表面的坑包，从而提高基材表面的平整度，精工打磨焊接位置；材料：08 304不锈纲、侧厚：06 304不锈钢7cm、加固：30*30*1.0角铁、面喷漆红色汽车油漆。在基材上打3遍底漆、四遍面漆，每上一遍漆，都送入无尘衡温烤房，烘烤最后喷涂漆烘干，端部封闭用透明底凌对基材端部进行封闭处理，以提高基材端部的防水性能和对油漆的附着力，安装方式均用304#镜钉固定于墙体。</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4900</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34300</w:t>
            </w:r>
          </w:p>
        </w:tc>
      </w:tr>
      <w:tr>
        <w:tblPrEx>
          <w:tblLayout w:type="fixed"/>
          <w:tblCellMar>
            <w:top w:w="0" w:type="dxa"/>
            <w:left w:w="0" w:type="dxa"/>
            <w:bottom w:w="0" w:type="dxa"/>
            <w:right w:w="0" w:type="dxa"/>
          </w:tblCellMar>
        </w:tblPrEx>
        <w:trPr>
          <w:trHeight w:val="660" w:hRule="atLeast"/>
        </w:trPr>
        <w:tc>
          <w:tcPr>
            <w:tcW w:w="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14</w:t>
            </w:r>
          </w:p>
        </w:tc>
        <w:tc>
          <w:tcPr>
            <w:tcW w:w="672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 xml:space="preserve">合计： </w:t>
            </w:r>
          </w:p>
        </w:tc>
        <w:tc>
          <w:tcPr>
            <w:tcW w:w="6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w:t>
            </w:r>
          </w:p>
        </w:tc>
        <w:tc>
          <w:tcPr>
            <w:tcW w:w="8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187100</w:t>
            </w:r>
          </w:p>
        </w:tc>
      </w:tr>
    </w:tbl>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MzI3MDJhZmJmODE3YWUzOWY4NzkwZmJhNzNlZDkifQ=="/>
  </w:docVars>
  <w:rsids>
    <w:rsidRoot w:val="7A4251CF"/>
    <w:rsid w:val="00860C7C"/>
    <w:rsid w:val="02AA5C17"/>
    <w:rsid w:val="074008BE"/>
    <w:rsid w:val="083352E7"/>
    <w:rsid w:val="0D1D4819"/>
    <w:rsid w:val="0D505379"/>
    <w:rsid w:val="11A31885"/>
    <w:rsid w:val="18497877"/>
    <w:rsid w:val="1A5C1B3A"/>
    <w:rsid w:val="1CFB3CAA"/>
    <w:rsid w:val="1D6E19D9"/>
    <w:rsid w:val="23EA5075"/>
    <w:rsid w:val="3377573C"/>
    <w:rsid w:val="38E36CC2"/>
    <w:rsid w:val="3BD00A9C"/>
    <w:rsid w:val="3EC5233B"/>
    <w:rsid w:val="3F163DF6"/>
    <w:rsid w:val="4B290FC3"/>
    <w:rsid w:val="4BC0523C"/>
    <w:rsid w:val="4CFD7FB0"/>
    <w:rsid w:val="4FC24178"/>
    <w:rsid w:val="509157AB"/>
    <w:rsid w:val="50AF7C57"/>
    <w:rsid w:val="5131348A"/>
    <w:rsid w:val="5C004EB0"/>
    <w:rsid w:val="606A193C"/>
    <w:rsid w:val="61795BFD"/>
    <w:rsid w:val="64193F18"/>
    <w:rsid w:val="66701F3A"/>
    <w:rsid w:val="677E7BA4"/>
    <w:rsid w:val="68E81B3A"/>
    <w:rsid w:val="6A5215E7"/>
    <w:rsid w:val="6CE1092C"/>
    <w:rsid w:val="6FE92973"/>
    <w:rsid w:val="7A4251CF"/>
    <w:rsid w:val="7BAD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kern w:val="44"/>
      <w:sz w:val="44"/>
    </w:rPr>
  </w:style>
  <w:style w:type="paragraph" w:styleId="4">
    <w:name w:val="heading 2"/>
    <w:basedOn w:val="1"/>
    <w:next w:val="1"/>
    <w:qFormat/>
    <w:uiPriority w:val="0"/>
    <w:pPr>
      <w:keepNext/>
      <w:keepLines/>
      <w:spacing w:before="260" w:beforeLines="0" w:after="260" w:afterLines="0" w:line="360" w:lineRule="auto"/>
      <w:outlineLvl w:val="1"/>
    </w:pPr>
    <w:rPr>
      <w:rFonts w:ascii="宋体" w:hAnsi="宋体"/>
      <w:b/>
      <w:color w:val="000000"/>
      <w:kern w:val="0"/>
      <w:sz w:val="30"/>
    </w:rPr>
  </w:style>
  <w:style w:type="paragraph" w:styleId="5">
    <w:name w:val="heading 4"/>
    <w:basedOn w:val="1"/>
    <w:next w:val="1"/>
    <w:qFormat/>
    <w:uiPriority w:val="0"/>
    <w:pPr>
      <w:keepNext/>
      <w:keepLines/>
      <w:spacing w:before="280" w:after="290" w:line="376" w:lineRule="auto"/>
      <w:outlineLvl w:val="3"/>
    </w:pPr>
    <w:rPr>
      <w:rFonts w:ascii="宋体" w:hAnsi="宋体"/>
      <w:b/>
      <w:kern w:val="0"/>
      <w:sz w:val="28"/>
    </w:rPr>
  </w:style>
  <w:style w:type="character" w:default="1" w:styleId="12">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rPr>
      <w:kern w:val="0"/>
      <w:sz w:val="20"/>
      <w:szCs w:val="24"/>
    </w:rPr>
  </w:style>
  <w:style w:type="paragraph" w:styleId="6">
    <w:name w:val="Body Text First Indent"/>
    <w:basedOn w:val="7"/>
    <w:next w:val="1"/>
    <w:qFormat/>
    <w:uiPriority w:val="0"/>
    <w:pPr>
      <w:widowControl/>
      <w:ind w:firstLine="420" w:firstLineChars="100"/>
      <w:jc w:val="left"/>
    </w:pPr>
    <w:rPr>
      <w:rFonts w:ascii="Times New Roman"/>
      <w:sz w:val="21"/>
    </w:rPr>
  </w:style>
  <w:style w:type="paragraph" w:styleId="7">
    <w:name w:val="Body Text"/>
    <w:basedOn w:val="1"/>
    <w:next w:val="8"/>
    <w:qFormat/>
    <w:uiPriority w:val="0"/>
    <w:pPr>
      <w:spacing w:line="360" w:lineRule="auto"/>
    </w:pPr>
    <w:rPr>
      <w:rFonts w:ascii="黑体"/>
      <w:kern w:val="0"/>
      <w:sz w:val="24"/>
    </w:rPr>
  </w:style>
  <w:style w:type="paragraph" w:customStyle="1" w:styleId="8">
    <w:name w:val="正文0"/>
    <w:basedOn w:val="1"/>
    <w:qFormat/>
    <w:uiPriority w:val="0"/>
    <w:rPr>
      <w:szCs w:val="24"/>
    </w:rPr>
  </w:style>
  <w:style w:type="paragraph" w:styleId="9">
    <w:name w:val="Normal Indent"/>
    <w:basedOn w:val="1"/>
    <w:qFormat/>
    <w:uiPriority w:val="0"/>
    <w:pPr>
      <w:ind w:firstLine="420" w:firstLineChars="200"/>
    </w:pPr>
    <w:rPr>
      <w:szCs w:val="21"/>
    </w:rPr>
  </w:style>
  <w:style w:type="paragraph" w:styleId="10">
    <w:name w:val="Plain Text"/>
    <w:basedOn w:val="1"/>
    <w:qFormat/>
    <w:uiPriority w:val="0"/>
    <w:rPr>
      <w:rFonts w:ascii="宋体" w:hAnsi="Courier New"/>
      <w:kern w:val="0"/>
      <w:sz w:val="20"/>
      <w:szCs w:val="21"/>
    </w:rPr>
  </w:style>
  <w:style w:type="paragraph" w:styleId="11">
    <w:name w:val="toc 1"/>
    <w:basedOn w:val="1"/>
    <w:next w:val="1"/>
    <w:unhideWhenUsed/>
    <w:qFormat/>
    <w:uiPriority w:val="39"/>
    <w:pPr>
      <w:spacing w:line="400" w:lineRule="exact"/>
      <w:jc w:val="center"/>
    </w:pPr>
    <w:rPr>
      <w:rFonts w:ascii="宋体" w:hAnsi="宋体" w:cs="宋体"/>
      <w:b/>
      <w:bCs/>
    </w:rPr>
  </w:style>
  <w:style w:type="paragraph" w:customStyle="1" w:styleId="14">
    <w:name w:val="正文 New"/>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character" w:customStyle="1" w:styleId="15">
    <w:name w:val="NormalCharacter"/>
    <w:qFormat/>
    <w:uiPriority w:val="0"/>
  </w:style>
  <w:style w:type="paragraph" w:customStyle="1" w:styleId="16">
    <w:name w:val="UserStyle_0"/>
    <w:basedOn w:val="17"/>
    <w:qFormat/>
    <w:uiPriority w:val="0"/>
    <w:pPr>
      <w:spacing w:line="560" w:lineRule="exact"/>
      <w:ind w:firstLine="561"/>
      <w:jc w:val="both"/>
      <w:textAlignment w:val="baseline"/>
    </w:pPr>
    <w:rPr>
      <w:rFonts w:ascii="宋体" w:hAnsi="宋体" w:eastAsia="仿宋_GB2312"/>
      <w:kern w:val="16"/>
      <w:sz w:val="28"/>
      <w:szCs w:val="24"/>
      <w:lang w:val="en-US" w:eastAsia="zh-CN" w:bidi="ar-SA"/>
    </w:rPr>
  </w:style>
  <w:style w:type="paragraph" w:customStyle="1" w:styleId="17">
    <w:name w:val="UserStyle_1"/>
    <w:qFormat/>
    <w:uiPriority w:val="0"/>
    <w:pPr>
      <w:jc w:val="both"/>
      <w:textAlignment w:val="baseline"/>
    </w:pPr>
    <w:rPr>
      <w:rFonts w:ascii="宋体" w:hAnsi="宋体" w:eastAsia="宋体" w:cs="Times New Roman"/>
      <w:kern w:val="16"/>
      <w:sz w:val="21"/>
      <w:szCs w:val="24"/>
      <w:lang w:val="en-US" w:eastAsia="zh-CN" w:bidi="ar-SA"/>
    </w:rPr>
  </w:style>
  <w:style w:type="paragraph" w:customStyle="1" w:styleId="18">
    <w:name w:val="Table Paragraph"/>
    <w:basedOn w:val="1"/>
    <w:qFormat/>
    <w:uiPriority w:val="0"/>
    <w:rPr>
      <w:rFonts w:cs="宋体"/>
    </w:rPr>
  </w:style>
  <w:style w:type="character" w:customStyle="1" w:styleId="19">
    <w:name w:val="font61"/>
    <w:basedOn w:val="12"/>
    <w:qFormat/>
    <w:uiPriority w:val="0"/>
    <w:rPr>
      <w:rFonts w:hint="eastAsia" w:ascii="宋体" w:hAnsi="宋体" w:eastAsia="宋体" w:cs="宋体"/>
      <w:color w:val="000000"/>
      <w:sz w:val="22"/>
      <w:szCs w:val="22"/>
      <w:u w:val="none"/>
    </w:rPr>
  </w:style>
  <w:style w:type="character" w:customStyle="1" w:styleId="20">
    <w:name w:val="font01"/>
    <w:basedOn w:val="12"/>
    <w:qFormat/>
    <w:uiPriority w:val="0"/>
    <w:rPr>
      <w:rFonts w:ascii="Arial" w:hAnsi="Arial" w:cs="Arial"/>
      <w:color w:val="000000"/>
      <w:sz w:val="22"/>
      <w:szCs w:val="22"/>
      <w:u w:val="none"/>
    </w:rPr>
  </w:style>
  <w:style w:type="character" w:customStyle="1" w:styleId="21">
    <w:name w:val="font51"/>
    <w:basedOn w:val="12"/>
    <w:qFormat/>
    <w:uiPriority w:val="0"/>
    <w:rPr>
      <w:rFonts w:hint="eastAsia" w:ascii="宋体" w:hAnsi="宋体" w:eastAsia="宋体" w:cs="宋体"/>
      <w:color w:val="000000"/>
      <w:sz w:val="22"/>
      <w:szCs w:val="22"/>
      <w:u w:val="none"/>
    </w:rPr>
  </w:style>
  <w:style w:type="character" w:customStyle="1" w:styleId="22">
    <w:name w:val="font81"/>
    <w:basedOn w:val="12"/>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2532</Words>
  <Characters>2605</Characters>
  <Lines>0</Lines>
  <Paragraphs>0</Paragraphs>
  <TotalTime>4</TotalTime>
  <ScaleCrop>false</ScaleCrop>
  <LinksUpToDate>false</LinksUpToDate>
  <CharactersWithSpaces>2627</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2023-08-08T02:26:00Z</dcterms:created>
  <dc:creator>hx666</dc:creator>
  <cp:lastModifiedBy>邹毅俊</cp:lastModifiedBy>
  <cp:lastPrinted>2023-09-15T07:03:00Z</cp:lastPrinted>
  <dcterms:modified xsi:type="dcterms:W3CDTF">2024-01-25T08:04:13Z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77A27300A0894A51AF448512AC654D06_11</vt:lpwstr>
  </property>
</Properties>
</file>