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6" w:lineRule="auto"/>
        <w:jc w:val="center"/>
        <w:outlineLvl w:val="1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报价表</w:t>
      </w:r>
    </w:p>
    <w:tbl>
      <w:tblPr>
        <w:tblStyle w:val="5"/>
        <w:tblpPr w:leftFromText="180" w:rightFromText="180" w:vertAnchor="text" w:horzAnchor="page" w:tblpX="1501" w:tblpY="280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1092"/>
        <w:gridCol w:w="3336"/>
        <w:gridCol w:w="1272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803" w:type="dxa"/>
            <w:shd w:val="clear" w:color="auto" w:fill="EEECE1"/>
            <w:vAlign w:val="center"/>
          </w:tcPr>
          <w:p>
            <w:pPr>
              <w:spacing w:before="161" w:beforeLine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bookmarkStart w:id="0" w:name="_GoBack" w:colFirst="1" w:colLast="1"/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采购内容</w:t>
            </w:r>
          </w:p>
        </w:tc>
        <w:tc>
          <w:tcPr>
            <w:tcW w:w="1092" w:type="dxa"/>
            <w:shd w:val="clear" w:color="auto" w:fill="EEECE1"/>
            <w:vAlign w:val="center"/>
          </w:tcPr>
          <w:p>
            <w:pPr>
              <w:spacing w:before="161" w:beforeLine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数量</w:t>
            </w:r>
          </w:p>
        </w:tc>
        <w:tc>
          <w:tcPr>
            <w:tcW w:w="3336" w:type="dxa"/>
            <w:shd w:val="clear" w:color="auto" w:fill="EEECE1"/>
            <w:vAlign w:val="center"/>
          </w:tcPr>
          <w:p>
            <w:pPr>
              <w:spacing w:before="161" w:beforeLine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服务期</w:t>
            </w:r>
          </w:p>
        </w:tc>
        <w:tc>
          <w:tcPr>
            <w:tcW w:w="1272" w:type="dxa"/>
            <w:shd w:val="clear" w:color="auto" w:fill="EEECE1"/>
            <w:vAlign w:val="center"/>
          </w:tcPr>
          <w:p>
            <w:pPr>
              <w:spacing w:before="161" w:beforeLines="5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下浮率（%）</w:t>
            </w:r>
          </w:p>
        </w:tc>
        <w:tc>
          <w:tcPr>
            <w:tcW w:w="876" w:type="dxa"/>
            <w:shd w:val="clear" w:color="auto" w:fill="EEECE1"/>
            <w:vAlign w:val="center"/>
          </w:tcPr>
          <w:p>
            <w:pPr>
              <w:spacing w:before="161" w:beforeLines="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80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广东省乐昌监狱2023年度洗涤服务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1项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2023年11月1日至2024年10月31日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color w:val="auto"/>
          <w:spacing w:val="4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pacing w:val="4"/>
          <w:sz w:val="24"/>
          <w:szCs w:val="24"/>
        </w:rPr>
        <w:t>注：</w:t>
      </w:r>
    </w:p>
    <w:p>
      <w:pPr>
        <w:widowControl/>
        <w:numPr>
          <w:ilvl w:val="0"/>
          <w:numId w:val="1"/>
        </w:numPr>
        <w:spacing w:line="340" w:lineRule="exact"/>
        <w:jc w:val="left"/>
        <w:rPr>
          <w:rFonts w:ascii="宋体" w:hAnsi="宋体"/>
          <w:b/>
          <w:bCs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</w:rPr>
        <w:t>供应商必须按报价表的格式填写，不得增加或删除表格内容。除项目要求填写的内容外，不得擅自改动报价表内容，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否则将有可能影响成交结果，不推荐为成交候选人；</w:t>
      </w:r>
    </w:p>
    <w:p>
      <w:pPr>
        <w:widowControl/>
        <w:numPr>
          <w:ilvl w:val="0"/>
          <w:numId w:val="1"/>
        </w:numPr>
        <w:shd w:val="clear" w:color="auto" w:fill="FFFFFF"/>
        <w:spacing w:line="276" w:lineRule="auto"/>
        <w:jc w:val="left"/>
        <w:rPr>
          <w:rFonts w:hint="eastAsia" w:ascii="宋体" w:hAnsi="宋体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u w:val="single"/>
        </w:rPr>
        <w:t>下浮率报价没有大于或等于100%，也没有为负数，且是固定唯一值的，否则为无效报价；下浮率高的为成交供应商。供应商所报下浮率为成交下浮率，即：合同价=对应内容的最高限价×（1-成交下浮率（%））；在本项目合同服务履行期间，该下浮率不作另行调整；</w:t>
      </w:r>
    </w:p>
    <w:p>
      <w:pPr>
        <w:widowControl/>
        <w:numPr>
          <w:ilvl w:val="0"/>
          <w:numId w:val="1"/>
        </w:numPr>
        <w:spacing w:line="340" w:lineRule="exact"/>
        <w:jc w:val="left"/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下浮率的报价均应包含国家规定的税费；</w:t>
      </w:r>
    </w:p>
    <w:p>
      <w:pPr>
        <w:widowControl/>
        <w:numPr>
          <w:ilvl w:val="0"/>
          <w:numId w:val="1"/>
        </w:numPr>
        <w:spacing w:line="340" w:lineRule="exact"/>
        <w:jc w:val="left"/>
        <w:rPr>
          <w:rFonts w:hint="eastAsia" w:ascii="宋体" w:hAnsi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本项目不接受有选择性的报价，只允许报一个下浮率，且所报的下浮率应当适用于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采购需求清单中的每个服务项目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；</w:t>
      </w:r>
    </w:p>
    <w:p>
      <w:pPr>
        <w:widowControl/>
        <w:numPr>
          <w:ilvl w:val="0"/>
          <w:numId w:val="1"/>
        </w:numPr>
        <w:spacing w:line="340" w:lineRule="exact"/>
        <w:jc w:val="left"/>
        <w:rPr>
          <w:rFonts w:hint="eastAsia" w:ascii="宋体" w:hAnsi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报价表必须加盖单位公章，否则视为无效报价。</w:t>
      </w:r>
    </w:p>
    <w:p>
      <w:pPr>
        <w:spacing w:line="500" w:lineRule="exact"/>
        <w:rPr>
          <w:rFonts w:hint="eastAsia" w:ascii="宋体" w:hAnsi="宋体" w:cs="宋体"/>
          <w:color w:val="FF0000"/>
          <w:spacing w:val="4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必填：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highlight w:val="none"/>
        </w:rPr>
        <w:t>供应商名称（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单位盖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highlight w:val="none"/>
        </w:rPr>
        <w:t>公章）：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highlight w:val="none"/>
        </w:rPr>
        <w:t>供应商地址：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highlight w:val="none"/>
        </w:rPr>
        <w:t>供应商项目联系人：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highlight w:val="none"/>
        </w:rPr>
        <w:t>供应商联系电话：</w:t>
      </w:r>
    </w:p>
    <w:p>
      <w:pPr>
        <w:spacing w:line="52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highlight w:val="none"/>
        </w:rPr>
        <w:t>日期</w:t>
      </w:r>
      <w:r>
        <w:rPr>
          <w:rFonts w:hint="eastAsia" w:ascii="仿宋_GB2312" w:hAnsi="仿宋_GB2312" w:eastAsia="仿宋_GB2312" w:cs="仿宋_GB2312"/>
          <w:color w:val="auto"/>
          <w:spacing w:val="4"/>
          <w:highlight w:val="none"/>
        </w:rPr>
        <w:t>：</w:t>
      </w:r>
    </w:p>
    <w:sectPr>
      <w:pgSz w:w="11906" w:h="16838"/>
      <w:pgMar w:top="1276" w:right="1276" w:bottom="1276" w:left="1276" w:header="567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83E"/>
    <w:multiLevelType w:val="multilevel"/>
    <w:tmpl w:val="6E19083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7421F"/>
    <w:rsid w:val="162B6713"/>
    <w:rsid w:val="18E202C5"/>
    <w:rsid w:val="24F173CA"/>
    <w:rsid w:val="261D7170"/>
    <w:rsid w:val="479844C2"/>
    <w:rsid w:val="51F54BD5"/>
    <w:rsid w:val="55505DD7"/>
    <w:rsid w:val="5B951AD6"/>
    <w:rsid w:val="5E272A7E"/>
    <w:rsid w:val="64F31679"/>
    <w:rsid w:val="6AC71415"/>
    <w:rsid w:val="6BAC76BF"/>
    <w:rsid w:val="6D670C64"/>
    <w:rsid w:val="729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400" w:lineRule="exact"/>
      <w:jc w:val="center"/>
    </w:pPr>
    <w:rPr>
      <w:rFonts w:ascii="宋体" w:hAnsi="宋体" w:cs="宋体"/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唐娅妮</cp:lastModifiedBy>
  <dcterms:modified xsi:type="dcterms:W3CDTF">2023-09-20T08:30:00Z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